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76EF" w14:textId="77777777" w:rsidR="0060792D" w:rsidRDefault="0060792D">
      <w:pPr>
        <w:pStyle w:val="Title"/>
        <w:rPr>
          <w:sz w:val="24"/>
        </w:rPr>
      </w:pPr>
      <w:bookmarkStart w:id="0" w:name="_GoBack"/>
      <w:bookmarkEnd w:id="0"/>
      <w:r>
        <w:rPr>
          <w:sz w:val="24"/>
        </w:rPr>
        <w:t>CURRICULUM VITAE</w:t>
      </w:r>
    </w:p>
    <w:p w14:paraId="641F6898" w14:textId="77777777" w:rsidR="0060792D" w:rsidRDefault="0060792D">
      <w:pPr>
        <w:widowControl w:val="0"/>
        <w:tabs>
          <w:tab w:val="center" w:pos="4320"/>
          <w:tab w:val="right" w:pos="8640"/>
        </w:tabs>
        <w:autoSpaceDE w:val="0"/>
        <w:autoSpaceDN w:val="0"/>
        <w:adjustRightInd w:val="0"/>
        <w:jc w:val="center"/>
        <w:rPr>
          <w:b/>
          <w:bCs/>
          <w:sz w:val="20"/>
        </w:rPr>
      </w:pPr>
    </w:p>
    <w:p w14:paraId="23FC6AC8" w14:textId="77777777" w:rsidR="0060792D" w:rsidRDefault="0060792D">
      <w:pPr>
        <w:widowControl w:val="0"/>
        <w:tabs>
          <w:tab w:val="center" w:pos="4320"/>
          <w:tab w:val="right" w:pos="8640"/>
        </w:tabs>
        <w:autoSpaceDE w:val="0"/>
        <w:autoSpaceDN w:val="0"/>
        <w:adjustRightInd w:val="0"/>
        <w:jc w:val="center"/>
        <w:rPr>
          <w:sz w:val="20"/>
        </w:rPr>
      </w:pPr>
      <w:r>
        <w:rPr>
          <w:b/>
          <w:bCs/>
          <w:sz w:val="20"/>
        </w:rPr>
        <w:t>CAROLYN WALKER HOPP, Ph.D.</w:t>
      </w:r>
    </w:p>
    <w:p w14:paraId="25995326" w14:textId="340CC502" w:rsidR="0060792D" w:rsidRDefault="00006BEC">
      <w:pPr>
        <w:widowControl w:val="0"/>
        <w:tabs>
          <w:tab w:val="center" w:pos="4320"/>
          <w:tab w:val="right" w:pos="8640"/>
        </w:tabs>
        <w:autoSpaceDE w:val="0"/>
        <w:autoSpaceDN w:val="0"/>
        <w:adjustRightInd w:val="0"/>
        <w:jc w:val="center"/>
        <w:rPr>
          <w:sz w:val="20"/>
          <w:szCs w:val="20"/>
        </w:rPr>
      </w:pPr>
      <w:r>
        <w:rPr>
          <w:sz w:val="20"/>
          <w:szCs w:val="20"/>
        </w:rPr>
        <w:t>Lecturer and Coordinator</w:t>
      </w:r>
    </w:p>
    <w:p w14:paraId="1D467BEC" w14:textId="25A3CE47" w:rsidR="00006BEC" w:rsidRDefault="00006BEC">
      <w:pPr>
        <w:widowControl w:val="0"/>
        <w:tabs>
          <w:tab w:val="center" w:pos="4320"/>
          <w:tab w:val="right" w:pos="8640"/>
        </w:tabs>
        <w:autoSpaceDE w:val="0"/>
        <w:autoSpaceDN w:val="0"/>
        <w:adjustRightInd w:val="0"/>
        <w:jc w:val="center"/>
        <w:rPr>
          <w:sz w:val="20"/>
          <w:szCs w:val="20"/>
        </w:rPr>
      </w:pPr>
      <w:r>
        <w:rPr>
          <w:sz w:val="20"/>
          <w:szCs w:val="20"/>
        </w:rPr>
        <w:t>University of Central Florida</w:t>
      </w:r>
    </w:p>
    <w:p w14:paraId="68EEA103" w14:textId="1A08CC67" w:rsidR="00006BEC" w:rsidRDefault="00006BEC">
      <w:pPr>
        <w:widowControl w:val="0"/>
        <w:tabs>
          <w:tab w:val="center" w:pos="4320"/>
          <w:tab w:val="right" w:pos="8640"/>
        </w:tabs>
        <w:autoSpaceDE w:val="0"/>
        <w:autoSpaceDN w:val="0"/>
        <w:adjustRightInd w:val="0"/>
        <w:jc w:val="center"/>
        <w:rPr>
          <w:sz w:val="20"/>
          <w:szCs w:val="20"/>
        </w:rPr>
      </w:pPr>
      <w:r>
        <w:rPr>
          <w:sz w:val="20"/>
          <w:szCs w:val="20"/>
        </w:rPr>
        <w:t>College of Education and Human Performance</w:t>
      </w:r>
    </w:p>
    <w:p w14:paraId="182D39A2" w14:textId="5E964902" w:rsidR="00006BEC" w:rsidRDefault="00006BEC">
      <w:pPr>
        <w:widowControl w:val="0"/>
        <w:tabs>
          <w:tab w:val="center" w:pos="4320"/>
          <w:tab w:val="right" w:pos="8640"/>
        </w:tabs>
        <w:autoSpaceDE w:val="0"/>
        <w:autoSpaceDN w:val="0"/>
        <w:adjustRightInd w:val="0"/>
        <w:jc w:val="center"/>
        <w:rPr>
          <w:sz w:val="20"/>
          <w:szCs w:val="20"/>
        </w:rPr>
      </w:pPr>
      <w:r>
        <w:rPr>
          <w:sz w:val="20"/>
          <w:szCs w:val="20"/>
        </w:rPr>
        <w:t>P. O. Box 616250</w:t>
      </w:r>
    </w:p>
    <w:p w14:paraId="0617A024" w14:textId="1337D6EB" w:rsidR="0060792D" w:rsidRDefault="0060792D">
      <w:pPr>
        <w:widowControl w:val="0"/>
        <w:tabs>
          <w:tab w:val="center" w:pos="4320"/>
          <w:tab w:val="right" w:pos="8640"/>
        </w:tabs>
        <w:autoSpaceDE w:val="0"/>
        <w:autoSpaceDN w:val="0"/>
        <w:adjustRightInd w:val="0"/>
        <w:jc w:val="center"/>
        <w:rPr>
          <w:sz w:val="20"/>
          <w:szCs w:val="20"/>
        </w:rPr>
      </w:pPr>
      <w:r>
        <w:rPr>
          <w:sz w:val="20"/>
          <w:szCs w:val="20"/>
        </w:rPr>
        <w:t>Orlando, FL 328</w:t>
      </w:r>
      <w:r w:rsidR="00006BEC">
        <w:rPr>
          <w:sz w:val="20"/>
          <w:szCs w:val="20"/>
        </w:rPr>
        <w:t>16</w:t>
      </w:r>
    </w:p>
    <w:p w14:paraId="5367358E" w14:textId="77777777" w:rsidR="00F5028E" w:rsidRDefault="00F5028E">
      <w:pPr>
        <w:widowControl w:val="0"/>
        <w:tabs>
          <w:tab w:val="center" w:pos="4320"/>
          <w:tab w:val="right" w:pos="8640"/>
        </w:tabs>
        <w:autoSpaceDE w:val="0"/>
        <w:autoSpaceDN w:val="0"/>
        <w:adjustRightInd w:val="0"/>
        <w:jc w:val="center"/>
        <w:rPr>
          <w:sz w:val="20"/>
          <w:szCs w:val="20"/>
        </w:rPr>
      </w:pPr>
      <w:r>
        <w:rPr>
          <w:sz w:val="20"/>
          <w:szCs w:val="20"/>
        </w:rPr>
        <w:t>(407) 823-0392 (Office)</w:t>
      </w:r>
    </w:p>
    <w:p w14:paraId="397E766E" w14:textId="77777777" w:rsidR="0060792D" w:rsidRDefault="0060792D">
      <w:pPr>
        <w:widowControl w:val="0"/>
        <w:tabs>
          <w:tab w:val="center" w:pos="4320"/>
          <w:tab w:val="right" w:pos="8640"/>
        </w:tabs>
        <w:autoSpaceDE w:val="0"/>
        <w:autoSpaceDN w:val="0"/>
        <w:adjustRightInd w:val="0"/>
        <w:jc w:val="center"/>
        <w:rPr>
          <w:sz w:val="20"/>
          <w:szCs w:val="20"/>
        </w:rPr>
      </w:pPr>
      <w:r>
        <w:rPr>
          <w:sz w:val="20"/>
          <w:szCs w:val="20"/>
        </w:rPr>
        <w:t>(407) 460-7265</w:t>
      </w:r>
      <w:r w:rsidR="00F5028E">
        <w:rPr>
          <w:sz w:val="20"/>
          <w:szCs w:val="20"/>
        </w:rPr>
        <w:t xml:space="preserve"> (Mobile)</w:t>
      </w:r>
    </w:p>
    <w:p w14:paraId="43923EBD" w14:textId="77777777" w:rsidR="0060792D" w:rsidRDefault="0060792D">
      <w:pPr>
        <w:widowControl w:val="0"/>
        <w:autoSpaceDE w:val="0"/>
        <w:autoSpaceDN w:val="0"/>
        <w:adjustRightInd w:val="0"/>
        <w:rPr>
          <w:b/>
          <w:bCs/>
          <w:sz w:val="20"/>
          <w:szCs w:val="20"/>
        </w:rPr>
      </w:pPr>
      <w:r>
        <w:rPr>
          <w:sz w:val="20"/>
          <w:szCs w:val="20"/>
        </w:rPr>
        <w:tab/>
      </w:r>
      <w:r>
        <w:rPr>
          <w:sz w:val="20"/>
          <w:szCs w:val="20"/>
        </w:rPr>
        <w:tab/>
      </w:r>
      <w:r>
        <w:rPr>
          <w:sz w:val="20"/>
          <w:szCs w:val="20"/>
        </w:rPr>
        <w:tab/>
      </w:r>
      <w:r>
        <w:rPr>
          <w:sz w:val="20"/>
          <w:szCs w:val="20"/>
        </w:rPr>
        <w:tab/>
        <w:t xml:space="preserve">      e-mail: </w:t>
      </w:r>
      <w:hyperlink r:id="rId7" w:history="1">
        <w:r w:rsidR="00F5028E" w:rsidRPr="00B96DEC">
          <w:rPr>
            <w:rStyle w:val="Hyperlink"/>
            <w:sz w:val="20"/>
            <w:szCs w:val="20"/>
          </w:rPr>
          <w:t>Carolyn.Hopp@ucf.edu</w:t>
        </w:r>
      </w:hyperlink>
      <w:r w:rsidR="00F5028E">
        <w:rPr>
          <w:sz w:val="20"/>
          <w:szCs w:val="20"/>
        </w:rPr>
        <w:t xml:space="preserve"> </w:t>
      </w:r>
    </w:p>
    <w:p w14:paraId="5C7DBE43"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r>
    </w:p>
    <w:p w14:paraId="5EF8F5DE" w14:textId="77777777" w:rsidR="0060792D" w:rsidRDefault="0060792D">
      <w:pPr>
        <w:widowControl w:val="0"/>
        <w:autoSpaceDE w:val="0"/>
        <w:autoSpaceDN w:val="0"/>
        <w:adjustRightInd w:val="0"/>
        <w:rPr>
          <w:sz w:val="20"/>
          <w:szCs w:val="20"/>
        </w:rPr>
      </w:pPr>
      <w:r>
        <w:rPr>
          <w:sz w:val="20"/>
          <w:szCs w:val="20"/>
        </w:rPr>
        <w:tab/>
      </w:r>
      <w:r>
        <w:rPr>
          <w:sz w:val="20"/>
          <w:szCs w:val="20"/>
        </w:rPr>
        <w:tab/>
      </w:r>
    </w:p>
    <w:p w14:paraId="0FFD2436" w14:textId="77777777" w:rsidR="0060792D" w:rsidRDefault="0060792D">
      <w:pPr>
        <w:widowControl w:val="0"/>
        <w:autoSpaceDE w:val="0"/>
        <w:autoSpaceDN w:val="0"/>
        <w:adjustRightInd w:val="0"/>
        <w:rPr>
          <w:sz w:val="20"/>
          <w:szCs w:val="20"/>
        </w:rPr>
      </w:pPr>
      <w:r>
        <w:rPr>
          <w:b/>
          <w:bCs/>
          <w:sz w:val="20"/>
          <w:szCs w:val="20"/>
        </w:rPr>
        <w:t>EDUCATION</w:t>
      </w:r>
      <w:r>
        <w:rPr>
          <w:sz w:val="20"/>
          <w:szCs w:val="20"/>
        </w:rPr>
        <w:t xml:space="preserve"> </w:t>
      </w:r>
      <w:r>
        <w:rPr>
          <w:sz w:val="20"/>
          <w:szCs w:val="20"/>
        </w:rPr>
        <w:tab/>
      </w:r>
      <w:r>
        <w:rPr>
          <w:sz w:val="20"/>
          <w:szCs w:val="20"/>
        </w:rPr>
        <w:tab/>
        <w:t>University of Central Florida, Orlando, FL, Ph.D., Curriculum &amp; Instruction</w:t>
      </w:r>
      <w:r w:rsidR="00EB58CB">
        <w:rPr>
          <w:sz w:val="20"/>
          <w:szCs w:val="20"/>
        </w:rPr>
        <w:t>,</w:t>
      </w:r>
    </w:p>
    <w:p w14:paraId="7D62E7EE" w14:textId="77777777" w:rsidR="0060792D" w:rsidRDefault="00EB58CB">
      <w:pPr>
        <w:widowControl w:val="0"/>
        <w:autoSpaceDE w:val="0"/>
        <w:autoSpaceDN w:val="0"/>
        <w:adjustRightInd w:val="0"/>
        <w:ind w:left="1440" w:firstLine="720"/>
        <w:rPr>
          <w:sz w:val="20"/>
          <w:szCs w:val="20"/>
        </w:rPr>
      </w:pPr>
      <w:r>
        <w:rPr>
          <w:sz w:val="20"/>
          <w:szCs w:val="20"/>
        </w:rPr>
        <w:t>May</w:t>
      </w:r>
      <w:r w:rsidR="0060792D">
        <w:rPr>
          <w:sz w:val="20"/>
          <w:szCs w:val="20"/>
        </w:rPr>
        <w:t xml:space="preserve"> 2001 </w:t>
      </w:r>
    </w:p>
    <w:p w14:paraId="56689E21" w14:textId="77777777" w:rsidR="0060792D" w:rsidRDefault="0060792D">
      <w:pPr>
        <w:widowControl w:val="0"/>
        <w:autoSpaceDE w:val="0"/>
        <w:autoSpaceDN w:val="0"/>
        <w:adjustRightInd w:val="0"/>
        <w:rPr>
          <w:sz w:val="20"/>
          <w:szCs w:val="20"/>
        </w:rPr>
      </w:pPr>
    </w:p>
    <w:p w14:paraId="06873DD2" w14:textId="77777777" w:rsidR="0060792D" w:rsidRDefault="0060792D">
      <w:pPr>
        <w:widowControl w:val="0"/>
        <w:autoSpaceDE w:val="0"/>
        <w:autoSpaceDN w:val="0"/>
        <w:adjustRightInd w:val="0"/>
        <w:ind w:left="1440" w:firstLine="720"/>
        <w:rPr>
          <w:sz w:val="20"/>
          <w:szCs w:val="20"/>
        </w:rPr>
      </w:pPr>
      <w:r>
        <w:rPr>
          <w:sz w:val="20"/>
          <w:szCs w:val="20"/>
        </w:rPr>
        <w:t>University of Washington, Seattle, WA, Master of Arts,</w:t>
      </w:r>
    </w:p>
    <w:p w14:paraId="0D5B4F00"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Romance Languages and Literature (French), 1995</w:t>
      </w:r>
    </w:p>
    <w:p w14:paraId="02F25ED6" w14:textId="77777777" w:rsidR="0060792D" w:rsidRDefault="0060792D">
      <w:pPr>
        <w:widowControl w:val="0"/>
        <w:autoSpaceDE w:val="0"/>
        <w:autoSpaceDN w:val="0"/>
        <w:adjustRightInd w:val="0"/>
        <w:rPr>
          <w:sz w:val="20"/>
          <w:szCs w:val="20"/>
        </w:rPr>
      </w:pPr>
    </w:p>
    <w:p w14:paraId="272CF52F"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University of Washington, Seattle, WA, Teacher Certification</w:t>
      </w:r>
    </w:p>
    <w:p w14:paraId="02C6E3D2"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French and English, 1989</w:t>
      </w:r>
    </w:p>
    <w:p w14:paraId="231EAE4E" w14:textId="77777777" w:rsidR="0060792D" w:rsidRDefault="0060792D">
      <w:pPr>
        <w:widowControl w:val="0"/>
        <w:autoSpaceDE w:val="0"/>
        <w:autoSpaceDN w:val="0"/>
        <w:adjustRightInd w:val="0"/>
        <w:rPr>
          <w:sz w:val="20"/>
          <w:szCs w:val="20"/>
        </w:rPr>
      </w:pPr>
    </w:p>
    <w:p w14:paraId="6B11B6F5"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University of Strasbourg, Strasbourg, France</w:t>
      </w:r>
    </w:p>
    <w:p w14:paraId="21A4D6EF"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Superior Diploma (Masters), French Literature and Philosophy, 1981</w:t>
      </w:r>
    </w:p>
    <w:p w14:paraId="4BD6411A" w14:textId="77777777" w:rsidR="0060792D" w:rsidRDefault="0060792D">
      <w:pPr>
        <w:widowControl w:val="0"/>
        <w:autoSpaceDE w:val="0"/>
        <w:autoSpaceDN w:val="0"/>
        <w:adjustRightInd w:val="0"/>
        <w:rPr>
          <w:sz w:val="20"/>
          <w:szCs w:val="20"/>
        </w:rPr>
      </w:pPr>
    </w:p>
    <w:p w14:paraId="758C57B6"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Spelman College, Atlanta, GA, Bachelor of Arts, French/English, 1969</w:t>
      </w:r>
    </w:p>
    <w:p w14:paraId="240DD615" w14:textId="77777777" w:rsidR="0060792D" w:rsidRDefault="0060792D">
      <w:pPr>
        <w:widowControl w:val="0"/>
        <w:autoSpaceDE w:val="0"/>
        <w:autoSpaceDN w:val="0"/>
        <w:adjustRightInd w:val="0"/>
        <w:rPr>
          <w:sz w:val="20"/>
          <w:szCs w:val="20"/>
        </w:rPr>
      </w:pPr>
    </w:p>
    <w:p w14:paraId="41DAABEF"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University of Nantes, Nantes, France, Diploma in French Studies, 1968</w:t>
      </w:r>
    </w:p>
    <w:p w14:paraId="7D02D486"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r>
    </w:p>
    <w:p w14:paraId="70A01DAD" w14:textId="77777777" w:rsidR="0060792D" w:rsidRDefault="0060792D">
      <w:pPr>
        <w:pStyle w:val="Heading2"/>
      </w:pPr>
      <w:r>
        <w:t>AREAS OF</w:t>
      </w:r>
    </w:p>
    <w:p w14:paraId="499F5F92" w14:textId="52A10E7A" w:rsidR="0060792D" w:rsidRPr="00136D80" w:rsidRDefault="0060792D" w:rsidP="00136D80">
      <w:pPr>
        <w:widowControl w:val="0"/>
        <w:autoSpaceDE w:val="0"/>
        <w:autoSpaceDN w:val="0"/>
        <w:adjustRightInd w:val="0"/>
        <w:ind w:left="2160" w:hanging="2160"/>
        <w:rPr>
          <w:bCs/>
          <w:sz w:val="20"/>
          <w:szCs w:val="20"/>
        </w:rPr>
      </w:pPr>
      <w:r>
        <w:rPr>
          <w:b/>
          <w:bCs/>
          <w:sz w:val="20"/>
          <w:szCs w:val="20"/>
        </w:rPr>
        <w:t>SPECIALIZATION</w:t>
      </w:r>
      <w:r>
        <w:rPr>
          <w:b/>
          <w:bCs/>
          <w:sz w:val="20"/>
          <w:szCs w:val="20"/>
        </w:rPr>
        <w:tab/>
      </w:r>
      <w:r w:rsidR="00011C1D" w:rsidRPr="00011C1D">
        <w:rPr>
          <w:bCs/>
          <w:sz w:val="20"/>
          <w:szCs w:val="20"/>
        </w:rPr>
        <w:t>Qualitative Research</w:t>
      </w:r>
      <w:r w:rsidR="00011C1D">
        <w:rPr>
          <w:b/>
          <w:bCs/>
          <w:sz w:val="20"/>
          <w:szCs w:val="20"/>
        </w:rPr>
        <w:t xml:space="preserve">, </w:t>
      </w:r>
      <w:r w:rsidR="00004257">
        <w:rPr>
          <w:sz w:val="20"/>
          <w:szCs w:val="20"/>
        </w:rPr>
        <w:t>Mentoring and Developing Mentoring Models,</w:t>
      </w:r>
      <w:r w:rsidR="00004257">
        <w:rPr>
          <w:bCs/>
          <w:sz w:val="20"/>
          <w:szCs w:val="20"/>
        </w:rPr>
        <w:t xml:space="preserve"> </w:t>
      </w:r>
      <w:r w:rsidR="00136D80">
        <w:rPr>
          <w:bCs/>
          <w:sz w:val="20"/>
          <w:szCs w:val="20"/>
        </w:rPr>
        <w:t xml:space="preserve">Multicultural and Urban Education, </w:t>
      </w:r>
      <w:r w:rsidR="00BA7CEC">
        <w:rPr>
          <w:bCs/>
          <w:sz w:val="20"/>
          <w:szCs w:val="20"/>
        </w:rPr>
        <w:t xml:space="preserve">Arts Integration, </w:t>
      </w:r>
      <w:r w:rsidR="00785622">
        <w:rPr>
          <w:bCs/>
          <w:sz w:val="20"/>
          <w:szCs w:val="20"/>
        </w:rPr>
        <w:t xml:space="preserve">Teacher Development, </w:t>
      </w:r>
      <w:r>
        <w:rPr>
          <w:sz w:val="20"/>
          <w:szCs w:val="20"/>
        </w:rPr>
        <w:t>Professional Development</w:t>
      </w:r>
      <w:r>
        <w:rPr>
          <w:bCs/>
          <w:sz w:val="20"/>
          <w:szCs w:val="20"/>
        </w:rPr>
        <w:t xml:space="preserve">, </w:t>
      </w:r>
      <w:r>
        <w:rPr>
          <w:sz w:val="20"/>
          <w:szCs w:val="20"/>
        </w:rPr>
        <w:t>Program Design and Development</w:t>
      </w:r>
      <w:r w:rsidR="00136D80">
        <w:rPr>
          <w:bCs/>
          <w:sz w:val="20"/>
          <w:szCs w:val="20"/>
        </w:rPr>
        <w:t xml:space="preserve">, </w:t>
      </w:r>
      <w:r>
        <w:rPr>
          <w:sz w:val="20"/>
          <w:szCs w:val="20"/>
        </w:rPr>
        <w:t>Assessment Design, Curriculum Develop</w:t>
      </w:r>
      <w:r w:rsidR="00136D80">
        <w:rPr>
          <w:sz w:val="20"/>
          <w:szCs w:val="20"/>
        </w:rPr>
        <w:t>me</w:t>
      </w:r>
      <w:r w:rsidR="00004257">
        <w:rPr>
          <w:sz w:val="20"/>
          <w:szCs w:val="20"/>
        </w:rPr>
        <w:t>nt, Methods of Teaching</w:t>
      </w:r>
      <w:r w:rsidR="00136D80">
        <w:rPr>
          <w:sz w:val="20"/>
          <w:szCs w:val="20"/>
        </w:rPr>
        <w:t xml:space="preserve">, </w:t>
      </w:r>
      <w:r>
        <w:rPr>
          <w:sz w:val="20"/>
          <w:szCs w:val="20"/>
        </w:rPr>
        <w:t>Second Language Acquisition</w:t>
      </w:r>
    </w:p>
    <w:p w14:paraId="02224945" w14:textId="77777777" w:rsidR="0060792D" w:rsidRDefault="0060792D">
      <w:pPr>
        <w:pStyle w:val="Heading2"/>
      </w:pPr>
    </w:p>
    <w:p w14:paraId="78619EC0" w14:textId="77777777" w:rsidR="0060792D" w:rsidRDefault="0060792D">
      <w:pPr>
        <w:pStyle w:val="Heading2"/>
        <w:ind w:left="2208" w:hanging="2208"/>
      </w:pPr>
      <w:r>
        <w:t>PROFESSIONAL</w:t>
      </w:r>
      <w:r>
        <w:tab/>
      </w:r>
    </w:p>
    <w:p w14:paraId="54141EEB" w14:textId="77777777" w:rsidR="00D45757" w:rsidRPr="0097137F" w:rsidRDefault="0060792D" w:rsidP="00D45757">
      <w:pPr>
        <w:pStyle w:val="Heading2"/>
        <w:ind w:left="2160" w:hanging="2160"/>
      </w:pPr>
      <w:r>
        <w:t xml:space="preserve">EXPERIENCE </w:t>
      </w:r>
      <w:r>
        <w:tab/>
      </w:r>
      <w:r w:rsidR="00D45757">
        <w:t xml:space="preserve">Lecturer - School of Teaching, Learning, and Leadership, University of Central Florida College of Education </w:t>
      </w:r>
      <w:r w:rsidR="00E77E74">
        <w:t>and Human Performance</w:t>
      </w:r>
      <w:r w:rsidR="00D45757">
        <w:t xml:space="preserve">- </w:t>
      </w:r>
      <w:r w:rsidR="00D45757" w:rsidRPr="00223F5A">
        <w:rPr>
          <w:b w:val="0"/>
        </w:rPr>
        <w:t xml:space="preserve">August </w:t>
      </w:r>
      <w:r w:rsidR="00D45757">
        <w:rPr>
          <w:b w:val="0"/>
        </w:rPr>
        <w:t>2012–</w:t>
      </w:r>
      <w:r w:rsidR="00D45757" w:rsidRPr="00223F5A">
        <w:rPr>
          <w:b w:val="0"/>
        </w:rPr>
        <w:t xml:space="preserve"> </w:t>
      </w:r>
      <w:r w:rsidR="00D45757">
        <w:rPr>
          <w:b w:val="0"/>
        </w:rPr>
        <w:t>present</w:t>
      </w:r>
    </w:p>
    <w:p w14:paraId="22F2EED2" w14:textId="77777777" w:rsidR="00D45757" w:rsidRPr="00D45757" w:rsidRDefault="00D45757" w:rsidP="00D45757">
      <w:pPr>
        <w:ind w:left="2160"/>
        <w:rPr>
          <w:sz w:val="20"/>
          <w:szCs w:val="20"/>
        </w:rPr>
      </w:pPr>
      <w:r>
        <w:rPr>
          <w:sz w:val="20"/>
          <w:szCs w:val="20"/>
        </w:rPr>
        <w:t>Lecturer - Principles of Instruction to graduate and undergraduate majors in the College of Education</w:t>
      </w:r>
      <w:r>
        <w:rPr>
          <w:b/>
          <w:bCs/>
          <w:sz w:val="20"/>
          <w:szCs w:val="20"/>
        </w:rPr>
        <w:t xml:space="preserve">; </w:t>
      </w:r>
      <w:r>
        <w:rPr>
          <w:bCs/>
          <w:sz w:val="20"/>
          <w:szCs w:val="20"/>
        </w:rPr>
        <w:t>Curriculum Theory in Masters, Ph.D. and Ed.D</w:t>
      </w:r>
      <w:r w:rsidRPr="0097137F">
        <w:rPr>
          <w:bCs/>
          <w:sz w:val="20"/>
          <w:szCs w:val="20"/>
        </w:rPr>
        <w:t xml:space="preserve"> doctoral </w:t>
      </w:r>
      <w:r>
        <w:rPr>
          <w:bCs/>
          <w:sz w:val="20"/>
          <w:szCs w:val="20"/>
        </w:rPr>
        <w:t>programs; coordinate Capstone Research in Teacher Leadership Masters Program.</w:t>
      </w:r>
    </w:p>
    <w:p w14:paraId="5CC0B2C6" w14:textId="77777777" w:rsidR="00D45757" w:rsidRDefault="00D45757" w:rsidP="00D45757">
      <w:pPr>
        <w:pStyle w:val="Heading2"/>
      </w:pPr>
    </w:p>
    <w:p w14:paraId="67973084" w14:textId="77777777" w:rsidR="0060792D" w:rsidRPr="0097137F" w:rsidRDefault="00D45757" w:rsidP="00D45757">
      <w:pPr>
        <w:pStyle w:val="Heading2"/>
        <w:ind w:left="2160"/>
      </w:pPr>
      <w:r>
        <w:t>Instructor</w:t>
      </w:r>
      <w:r w:rsidR="0060792D" w:rsidRPr="00223F5A">
        <w:t xml:space="preserve">, </w:t>
      </w:r>
      <w:r w:rsidR="0060792D">
        <w:t xml:space="preserve">School of Teaching, Learning, and Leadership, University of Central Florida College of Education - </w:t>
      </w:r>
      <w:r w:rsidR="0060792D" w:rsidRPr="00223F5A">
        <w:rPr>
          <w:b w:val="0"/>
        </w:rPr>
        <w:t xml:space="preserve">August </w:t>
      </w:r>
      <w:r w:rsidR="0060792D">
        <w:rPr>
          <w:b w:val="0"/>
        </w:rPr>
        <w:t>20</w:t>
      </w:r>
      <w:r w:rsidR="00785622">
        <w:rPr>
          <w:b w:val="0"/>
        </w:rPr>
        <w:t>10</w:t>
      </w:r>
      <w:r w:rsidR="0060792D">
        <w:rPr>
          <w:b w:val="0"/>
        </w:rPr>
        <w:t>–</w:t>
      </w:r>
      <w:r w:rsidR="0060792D" w:rsidRPr="00223F5A">
        <w:rPr>
          <w:b w:val="0"/>
        </w:rPr>
        <w:t xml:space="preserve"> </w:t>
      </w:r>
      <w:r>
        <w:rPr>
          <w:b w:val="0"/>
        </w:rPr>
        <w:t>August 2012</w:t>
      </w:r>
    </w:p>
    <w:p w14:paraId="2E2D28F2" w14:textId="77777777" w:rsidR="00D45757" w:rsidRPr="00FB5A7C" w:rsidRDefault="0060792D" w:rsidP="00D45757">
      <w:pPr>
        <w:ind w:left="2160"/>
        <w:rPr>
          <w:sz w:val="20"/>
          <w:szCs w:val="20"/>
        </w:rPr>
      </w:pPr>
      <w:r>
        <w:rPr>
          <w:sz w:val="20"/>
          <w:szCs w:val="20"/>
        </w:rPr>
        <w:t>Instructor of Principles of Instruction to graduate and undergraduate majors in the College of Education</w:t>
      </w:r>
      <w:r>
        <w:rPr>
          <w:b/>
          <w:bCs/>
          <w:sz w:val="20"/>
          <w:szCs w:val="20"/>
        </w:rPr>
        <w:t xml:space="preserve">; </w:t>
      </w:r>
      <w:r w:rsidR="00785622">
        <w:rPr>
          <w:bCs/>
          <w:sz w:val="20"/>
          <w:szCs w:val="20"/>
        </w:rPr>
        <w:t>instructor in Ph.D. and Ed.D</w:t>
      </w:r>
      <w:r w:rsidRPr="0097137F">
        <w:rPr>
          <w:bCs/>
          <w:sz w:val="20"/>
          <w:szCs w:val="20"/>
        </w:rPr>
        <w:t xml:space="preserve"> doctoral </w:t>
      </w:r>
      <w:r w:rsidR="00D45757">
        <w:rPr>
          <w:bCs/>
          <w:sz w:val="20"/>
          <w:szCs w:val="20"/>
        </w:rPr>
        <w:t>programs, Curriculum Theory in Masters, Ph.D. and Ed.D</w:t>
      </w:r>
      <w:r w:rsidR="00D45757" w:rsidRPr="0097137F">
        <w:rPr>
          <w:bCs/>
          <w:sz w:val="20"/>
          <w:szCs w:val="20"/>
        </w:rPr>
        <w:t xml:space="preserve"> doctoral </w:t>
      </w:r>
      <w:r w:rsidR="00D45757">
        <w:rPr>
          <w:bCs/>
          <w:sz w:val="20"/>
          <w:szCs w:val="20"/>
        </w:rPr>
        <w:t>programs; coordinate Capstone Research in Teacher Leadership Masters Program.</w:t>
      </w:r>
    </w:p>
    <w:p w14:paraId="1588A276" w14:textId="77777777" w:rsidR="0060792D" w:rsidRPr="00FB5A7C" w:rsidRDefault="0060792D" w:rsidP="0060792D"/>
    <w:p w14:paraId="7FA66A3F" w14:textId="77777777" w:rsidR="00011C1D" w:rsidRDefault="00011C1D" w:rsidP="00785622">
      <w:pPr>
        <w:pStyle w:val="Heading2"/>
        <w:ind w:left="2208" w:hanging="48"/>
      </w:pPr>
    </w:p>
    <w:p w14:paraId="7618E39E" w14:textId="77777777" w:rsidR="00011C1D" w:rsidRDefault="00011C1D" w:rsidP="00011C1D">
      <w:pPr>
        <w:rPr>
          <w:b/>
          <w:bCs/>
        </w:rPr>
      </w:pPr>
    </w:p>
    <w:p w14:paraId="33E11ADC" w14:textId="77777777" w:rsidR="00011C1D" w:rsidRDefault="00011C1D" w:rsidP="00011C1D">
      <w:pPr>
        <w:rPr>
          <w:b/>
          <w:bCs/>
        </w:rPr>
      </w:pPr>
    </w:p>
    <w:p w14:paraId="181F0865" w14:textId="5DD04A81" w:rsidR="00011C1D" w:rsidRPr="00011C1D" w:rsidRDefault="00011C1D" w:rsidP="00011C1D">
      <w:pPr>
        <w:rPr>
          <w:b/>
          <w:bCs/>
          <w:sz w:val="20"/>
          <w:szCs w:val="20"/>
        </w:rPr>
      </w:pPr>
      <w:r w:rsidRPr="00EB58CB">
        <w:rPr>
          <w:b/>
          <w:bCs/>
        </w:rPr>
        <w:lastRenderedPageBreak/>
        <w:t>CAROLYN WALKER HOPP, Ph.D.</w:t>
      </w:r>
    </w:p>
    <w:p w14:paraId="7991D34B" w14:textId="77777777" w:rsidR="00011C1D" w:rsidRDefault="00011C1D" w:rsidP="00785622">
      <w:pPr>
        <w:pStyle w:val="Heading2"/>
        <w:ind w:left="2208" w:hanging="48"/>
      </w:pPr>
    </w:p>
    <w:p w14:paraId="54A95DF9" w14:textId="77777777" w:rsidR="00F45A44" w:rsidRDefault="00F45A44" w:rsidP="00F45A44">
      <w:pPr>
        <w:pStyle w:val="Heading2"/>
        <w:ind w:left="2160" w:hanging="2160"/>
      </w:pPr>
      <w:r>
        <w:t>PROFESIONAL</w:t>
      </w:r>
    </w:p>
    <w:p w14:paraId="6A63E4D2" w14:textId="00870A27" w:rsidR="00011C1D" w:rsidRPr="00F45A44" w:rsidRDefault="00F45A44" w:rsidP="00F45A44">
      <w:pPr>
        <w:pStyle w:val="Heading2"/>
      </w:pPr>
      <w:r w:rsidRPr="00F45A44">
        <w:t>EXPERIENCE</w:t>
      </w:r>
    </w:p>
    <w:p w14:paraId="35CD347A" w14:textId="77777777" w:rsidR="0060792D" w:rsidRPr="0097137F" w:rsidRDefault="0060792D" w:rsidP="00785622">
      <w:pPr>
        <w:pStyle w:val="Heading2"/>
        <w:ind w:left="2208" w:hanging="48"/>
      </w:pPr>
      <w:r>
        <w:t>Program Coordinator, Masters in Teacher Leadership</w:t>
      </w:r>
    </w:p>
    <w:p w14:paraId="1C62FB39" w14:textId="3D1A5163" w:rsidR="0060792D" w:rsidRDefault="0060792D" w:rsidP="0060792D">
      <w:pPr>
        <w:pStyle w:val="Heading2"/>
        <w:ind w:left="2160" w:hanging="2160"/>
      </w:pPr>
      <w:r>
        <w:tab/>
        <w:t xml:space="preserve">School of Teaching, Learning, and Leadership, University of Central Florida College of Education - </w:t>
      </w:r>
      <w:r w:rsidR="00785622">
        <w:rPr>
          <w:b w:val="0"/>
        </w:rPr>
        <w:t>August 2010</w:t>
      </w:r>
      <w:r w:rsidRPr="0097137F">
        <w:rPr>
          <w:b w:val="0"/>
        </w:rPr>
        <w:t>-</w:t>
      </w:r>
      <w:r w:rsidR="00F45A44">
        <w:rPr>
          <w:b w:val="0"/>
        </w:rPr>
        <w:t>April 2014</w:t>
      </w:r>
    </w:p>
    <w:p w14:paraId="1C4C7773" w14:textId="77777777" w:rsidR="0060792D" w:rsidRDefault="0060792D" w:rsidP="0060792D">
      <w:pPr>
        <w:rPr>
          <w:sz w:val="20"/>
        </w:rPr>
      </w:pPr>
      <w:r>
        <w:rPr>
          <w:sz w:val="20"/>
        </w:rPr>
        <w:tab/>
      </w:r>
      <w:r>
        <w:rPr>
          <w:sz w:val="20"/>
        </w:rPr>
        <w:tab/>
      </w:r>
      <w:r>
        <w:rPr>
          <w:sz w:val="20"/>
        </w:rPr>
        <w:tab/>
        <w:t xml:space="preserve">Coordinate Teacher Leadership program, including student advising and </w:t>
      </w:r>
    </w:p>
    <w:p w14:paraId="3C8F4407" w14:textId="77777777" w:rsidR="00D45757" w:rsidRPr="0097137F" w:rsidRDefault="00136D80" w:rsidP="0060792D">
      <w:pPr>
        <w:rPr>
          <w:sz w:val="20"/>
        </w:rPr>
      </w:pPr>
      <w:r>
        <w:rPr>
          <w:sz w:val="20"/>
        </w:rPr>
        <w:tab/>
      </w:r>
      <w:r>
        <w:rPr>
          <w:sz w:val="20"/>
        </w:rPr>
        <w:tab/>
      </w:r>
      <w:r>
        <w:rPr>
          <w:sz w:val="20"/>
        </w:rPr>
        <w:tab/>
        <w:t>t</w:t>
      </w:r>
      <w:r w:rsidR="0060792D">
        <w:rPr>
          <w:sz w:val="20"/>
        </w:rPr>
        <w:t>eaching the introductory and capstone seminars.</w:t>
      </w:r>
    </w:p>
    <w:p w14:paraId="1385B700" w14:textId="6370F651" w:rsidR="00D45757" w:rsidRDefault="00D45757" w:rsidP="00011C1D"/>
    <w:p w14:paraId="0BCA2DBB" w14:textId="77777777" w:rsidR="0060792D" w:rsidRPr="0097137F" w:rsidRDefault="0060792D" w:rsidP="00D45757">
      <w:pPr>
        <w:pStyle w:val="Heading2"/>
        <w:ind w:left="2160"/>
      </w:pPr>
      <w:r w:rsidRPr="00223F5A">
        <w:t>Instructor, Department of Educational Studies</w:t>
      </w:r>
      <w:r>
        <w:t xml:space="preserve">, University of Central Florida College of Education - </w:t>
      </w:r>
      <w:r w:rsidRPr="00223F5A">
        <w:rPr>
          <w:b w:val="0"/>
        </w:rPr>
        <w:t xml:space="preserve">August 2008 </w:t>
      </w:r>
      <w:r>
        <w:rPr>
          <w:b w:val="0"/>
        </w:rPr>
        <w:t>–</w:t>
      </w:r>
      <w:r w:rsidRPr="00223F5A">
        <w:rPr>
          <w:b w:val="0"/>
        </w:rPr>
        <w:t xml:space="preserve"> </w:t>
      </w:r>
      <w:r>
        <w:rPr>
          <w:b w:val="0"/>
        </w:rPr>
        <w:t>July 2010</w:t>
      </w:r>
    </w:p>
    <w:p w14:paraId="6B0251F4" w14:textId="717F68CC" w:rsidR="00785622" w:rsidRPr="00F45A44" w:rsidRDefault="0060792D" w:rsidP="00F45A44">
      <w:pPr>
        <w:ind w:left="2160"/>
        <w:rPr>
          <w:sz w:val="20"/>
          <w:szCs w:val="20"/>
        </w:rPr>
      </w:pPr>
      <w:r>
        <w:rPr>
          <w:sz w:val="20"/>
          <w:szCs w:val="20"/>
        </w:rPr>
        <w:t>Instructor of M</w:t>
      </w:r>
      <w:r w:rsidRPr="00FB5A7C">
        <w:rPr>
          <w:sz w:val="20"/>
          <w:szCs w:val="20"/>
        </w:rPr>
        <w:t xml:space="preserve">ulticultural </w:t>
      </w:r>
      <w:r w:rsidR="00136D80">
        <w:rPr>
          <w:sz w:val="20"/>
          <w:szCs w:val="20"/>
        </w:rPr>
        <w:t>and Diversity Education,</w:t>
      </w:r>
      <w:r w:rsidRPr="00FB5A7C">
        <w:rPr>
          <w:sz w:val="20"/>
          <w:szCs w:val="20"/>
        </w:rPr>
        <w:t xml:space="preserve"> </w:t>
      </w:r>
      <w:r w:rsidR="00136D80">
        <w:rPr>
          <w:sz w:val="20"/>
          <w:szCs w:val="20"/>
        </w:rPr>
        <w:t xml:space="preserve">and </w:t>
      </w:r>
      <w:r>
        <w:rPr>
          <w:sz w:val="20"/>
          <w:szCs w:val="20"/>
        </w:rPr>
        <w:t>Principles of Instruction to graduate and undergraduate majors in the College of Education</w:t>
      </w:r>
      <w:r w:rsidR="00F45A44">
        <w:rPr>
          <w:sz w:val="20"/>
          <w:szCs w:val="20"/>
        </w:rPr>
        <w:t>.</w:t>
      </w:r>
    </w:p>
    <w:p w14:paraId="7E97F6F5" w14:textId="1CFDA306" w:rsidR="00DE2E3E" w:rsidRDefault="0060792D" w:rsidP="00F45A44">
      <w:pPr>
        <w:ind w:left="2160" w:hanging="2160"/>
      </w:pPr>
      <w:r>
        <w:tab/>
      </w:r>
    </w:p>
    <w:p w14:paraId="7C874C12" w14:textId="46917103" w:rsidR="00DE2E3E" w:rsidRPr="00DE2E3E" w:rsidRDefault="00DE2E3E" w:rsidP="00DE2E3E">
      <w:pPr>
        <w:ind w:left="2160" w:hanging="2160"/>
        <w:rPr>
          <w:bCs/>
          <w:sz w:val="20"/>
          <w:szCs w:val="20"/>
        </w:rPr>
      </w:pPr>
      <w:r>
        <w:rPr>
          <w:b/>
          <w:sz w:val="20"/>
          <w:szCs w:val="20"/>
        </w:rPr>
        <w:tab/>
      </w:r>
      <w:r w:rsidRPr="00FB5A7C">
        <w:rPr>
          <w:b/>
          <w:bCs/>
          <w:sz w:val="20"/>
          <w:szCs w:val="20"/>
        </w:rPr>
        <w:t>Grant Coordinator – Teacher Education Assistance for College and Higher Education (TEACH</w:t>
      </w:r>
      <w:r>
        <w:rPr>
          <w:b/>
          <w:bCs/>
          <w:sz w:val="20"/>
          <w:szCs w:val="20"/>
        </w:rPr>
        <w:t>) Grants, University of Central Florida College of Education</w:t>
      </w:r>
      <w:r w:rsidRPr="00FB5A7C">
        <w:rPr>
          <w:b/>
          <w:bCs/>
          <w:sz w:val="20"/>
          <w:szCs w:val="20"/>
        </w:rPr>
        <w:t xml:space="preserve"> </w:t>
      </w:r>
      <w:r w:rsidR="00E77E74">
        <w:rPr>
          <w:b/>
          <w:bCs/>
          <w:sz w:val="20"/>
          <w:szCs w:val="20"/>
        </w:rPr>
        <w:t>and Human Performance</w:t>
      </w:r>
      <w:r w:rsidRPr="00FB5A7C">
        <w:rPr>
          <w:b/>
          <w:bCs/>
          <w:sz w:val="20"/>
          <w:szCs w:val="20"/>
        </w:rPr>
        <w:t xml:space="preserve">– </w:t>
      </w:r>
      <w:r w:rsidRPr="005316EC">
        <w:rPr>
          <w:bCs/>
          <w:sz w:val="20"/>
          <w:szCs w:val="20"/>
        </w:rPr>
        <w:t xml:space="preserve">August 2008 </w:t>
      </w:r>
      <w:r>
        <w:rPr>
          <w:bCs/>
          <w:sz w:val="20"/>
          <w:szCs w:val="20"/>
        </w:rPr>
        <w:t>–</w:t>
      </w:r>
      <w:r w:rsidRPr="005316EC">
        <w:rPr>
          <w:bCs/>
          <w:sz w:val="20"/>
          <w:szCs w:val="20"/>
        </w:rPr>
        <w:t xml:space="preserve"> present</w:t>
      </w:r>
    </w:p>
    <w:p w14:paraId="6D7E455F" w14:textId="77777777" w:rsidR="0060792D" w:rsidRDefault="0060792D" w:rsidP="00DE2E3E">
      <w:pPr>
        <w:pStyle w:val="Heading2"/>
        <w:ind w:left="2160"/>
        <w:rPr>
          <w:b w:val="0"/>
        </w:rPr>
      </w:pPr>
      <w:r>
        <w:rPr>
          <w:b w:val="0"/>
        </w:rPr>
        <w:t>Work in collaboration with Central Florida school districts to recruit teachers for UCF graduate programs in high need content areas. Assist students in meeting requirements for TEACH Grants and maintaining eligibility throughout their graduate programs.</w:t>
      </w:r>
    </w:p>
    <w:p w14:paraId="20385103" w14:textId="77777777" w:rsidR="0060792D" w:rsidRPr="007A3ACA" w:rsidRDefault="0060792D" w:rsidP="0060792D"/>
    <w:p w14:paraId="2B88B18A" w14:textId="77777777" w:rsidR="0060792D" w:rsidRPr="0097137F" w:rsidRDefault="0060792D" w:rsidP="0060792D">
      <w:pPr>
        <w:pStyle w:val="Heading2"/>
        <w:ind w:left="2160"/>
        <w:rPr>
          <w:bCs w:val="0"/>
        </w:rPr>
      </w:pPr>
      <w:r>
        <w:t>Director, Office of Clinical Experiences, University of Central Florida</w:t>
      </w:r>
      <w:r>
        <w:rPr>
          <w:b w:val="0"/>
          <w:bCs w:val="0"/>
        </w:rPr>
        <w:t xml:space="preserve">, </w:t>
      </w:r>
      <w:r w:rsidRPr="0097137F">
        <w:rPr>
          <w:bCs w:val="0"/>
        </w:rPr>
        <w:t>College of Education</w:t>
      </w:r>
      <w:r>
        <w:rPr>
          <w:bCs w:val="0"/>
        </w:rPr>
        <w:t xml:space="preserve">- </w:t>
      </w:r>
      <w:r>
        <w:rPr>
          <w:b w:val="0"/>
          <w:bCs w:val="0"/>
        </w:rPr>
        <w:t>August 2003 - August 2008</w:t>
      </w:r>
    </w:p>
    <w:p w14:paraId="360FBF9E" w14:textId="77777777" w:rsidR="0060792D" w:rsidRDefault="0060792D">
      <w:pPr>
        <w:pStyle w:val="BodyTextIndent2"/>
        <w:widowControl/>
        <w:autoSpaceDE/>
        <w:autoSpaceDN/>
        <w:adjustRightInd/>
        <w:rPr>
          <w:szCs w:val="24"/>
        </w:rPr>
      </w:pPr>
      <w:r>
        <w:rPr>
          <w:szCs w:val="24"/>
        </w:rPr>
        <w:t xml:space="preserve">Coordinated placement of interns in11 partnership school districts; ensure consistency of placement process for main and regional campuses; collaborate with partnership school districts in development of internship models; collaborate with college program coordinators to ensure quality of intern placements, and that program expectations are met. </w:t>
      </w:r>
    </w:p>
    <w:p w14:paraId="1536EAFD" w14:textId="77777777" w:rsidR="0060792D" w:rsidRDefault="0060792D">
      <w:pPr>
        <w:pStyle w:val="Heading2"/>
        <w:ind w:left="1440" w:firstLine="720"/>
        <w:rPr>
          <w:b w:val="0"/>
          <w:bCs w:val="0"/>
        </w:rPr>
      </w:pPr>
    </w:p>
    <w:p w14:paraId="76E1B689" w14:textId="77777777" w:rsidR="0060792D" w:rsidRDefault="0060792D">
      <w:pPr>
        <w:pStyle w:val="Heading2"/>
        <w:ind w:left="1440" w:firstLine="720"/>
      </w:pPr>
      <w:r>
        <w:t>Research Associate, University of Central Florida, Orlando, FL</w:t>
      </w:r>
    </w:p>
    <w:p w14:paraId="4C24A2AD"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College of Education, August 2001 – August 2003</w:t>
      </w:r>
    </w:p>
    <w:p w14:paraId="348198E5" w14:textId="77777777" w:rsidR="0060792D" w:rsidRDefault="0060792D">
      <w:pPr>
        <w:widowControl w:val="0"/>
        <w:autoSpaceDE w:val="0"/>
        <w:autoSpaceDN w:val="0"/>
        <w:adjustRightInd w:val="0"/>
        <w:rPr>
          <w:sz w:val="20"/>
          <w:szCs w:val="20"/>
        </w:rPr>
      </w:pPr>
      <w:r>
        <w:rPr>
          <w:sz w:val="20"/>
          <w:szCs w:val="20"/>
        </w:rPr>
        <w:tab/>
      </w:r>
      <w:r>
        <w:rPr>
          <w:sz w:val="20"/>
          <w:szCs w:val="20"/>
        </w:rPr>
        <w:tab/>
      </w:r>
      <w:r>
        <w:rPr>
          <w:sz w:val="20"/>
          <w:szCs w:val="20"/>
        </w:rPr>
        <w:tab/>
        <w:t>Director, Urban Teaching Residency Partnership (UTRP)</w:t>
      </w:r>
    </w:p>
    <w:p w14:paraId="6AD35F0F" w14:textId="77777777" w:rsidR="0060792D" w:rsidRDefault="0060792D">
      <w:pPr>
        <w:widowControl w:val="0"/>
        <w:autoSpaceDE w:val="0"/>
        <w:autoSpaceDN w:val="0"/>
        <w:adjustRightInd w:val="0"/>
        <w:ind w:left="2160"/>
        <w:rPr>
          <w:b/>
          <w:bCs/>
          <w:sz w:val="20"/>
          <w:szCs w:val="20"/>
        </w:rPr>
      </w:pPr>
      <w:r>
        <w:rPr>
          <w:sz w:val="20"/>
          <w:szCs w:val="20"/>
        </w:rPr>
        <w:t xml:space="preserve">Project coordinator for UTRP, state-funded grant. A team-based mentoring model designed to provide support for beginning teachers in urban settings. </w:t>
      </w:r>
    </w:p>
    <w:p w14:paraId="49F2A26F" w14:textId="77777777" w:rsidR="0060792D" w:rsidRDefault="0060792D">
      <w:pPr>
        <w:pStyle w:val="Heading2"/>
        <w:ind w:left="2208" w:hanging="2208"/>
      </w:pPr>
    </w:p>
    <w:p w14:paraId="7C4E4A06" w14:textId="77777777" w:rsidR="0060792D" w:rsidRDefault="0060792D" w:rsidP="0060792D">
      <w:pPr>
        <w:widowControl w:val="0"/>
        <w:autoSpaceDE w:val="0"/>
        <w:autoSpaceDN w:val="0"/>
        <w:adjustRightInd w:val="0"/>
        <w:ind w:firstLine="720"/>
        <w:rPr>
          <w:b/>
          <w:bCs/>
          <w:sz w:val="20"/>
          <w:szCs w:val="20"/>
        </w:rPr>
      </w:pPr>
      <w:r>
        <w:t xml:space="preserve"> </w:t>
      </w:r>
      <w:r>
        <w:tab/>
      </w:r>
      <w:r>
        <w:tab/>
      </w:r>
      <w:r>
        <w:rPr>
          <w:b/>
          <w:bCs/>
          <w:sz w:val="20"/>
          <w:szCs w:val="20"/>
        </w:rPr>
        <w:t xml:space="preserve">University of Central Florida </w:t>
      </w:r>
    </w:p>
    <w:p w14:paraId="627AAFE1" w14:textId="77777777" w:rsidR="0060792D" w:rsidRDefault="0060792D">
      <w:pPr>
        <w:widowControl w:val="0"/>
        <w:autoSpaceDE w:val="0"/>
        <w:autoSpaceDN w:val="0"/>
        <w:adjustRightInd w:val="0"/>
        <w:ind w:left="1440" w:firstLine="720"/>
        <w:rPr>
          <w:b/>
          <w:bCs/>
          <w:sz w:val="20"/>
          <w:szCs w:val="20"/>
        </w:rPr>
      </w:pPr>
      <w:r>
        <w:rPr>
          <w:b/>
          <w:bCs/>
          <w:sz w:val="20"/>
          <w:szCs w:val="20"/>
        </w:rPr>
        <w:t xml:space="preserve">Course </w:t>
      </w:r>
      <w:r w:rsidR="006B662C">
        <w:rPr>
          <w:b/>
          <w:bCs/>
          <w:sz w:val="20"/>
          <w:szCs w:val="20"/>
        </w:rPr>
        <w:t xml:space="preserve">and Program </w:t>
      </w:r>
      <w:r>
        <w:rPr>
          <w:b/>
          <w:bCs/>
          <w:sz w:val="20"/>
          <w:szCs w:val="20"/>
        </w:rPr>
        <w:t xml:space="preserve">Design </w:t>
      </w:r>
    </w:p>
    <w:p w14:paraId="40A8C4BA" w14:textId="258FEB17" w:rsidR="009160C4" w:rsidRDefault="009160C4">
      <w:pPr>
        <w:widowControl w:val="0"/>
        <w:autoSpaceDE w:val="0"/>
        <w:autoSpaceDN w:val="0"/>
        <w:adjustRightInd w:val="0"/>
        <w:ind w:left="1440" w:firstLine="720"/>
        <w:rPr>
          <w:sz w:val="20"/>
          <w:szCs w:val="20"/>
        </w:rPr>
      </w:pPr>
      <w:r>
        <w:rPr>
          <w:sz w:val="20"/>
          <w:szCs w:val="20"/>
        </w:rPr>
        <w:t>Qualitative Research Methods</w:t>
      </w:r>
    </w:p>
    <w:p w14:paraId="17EFC11D" w14:textId="1A11FBF8" w:rsidR="003A69EB" w:rsidRDefault="003A69EB">
      <w:pPr>
        <w:widowControl w:val="0"/>
        <w:autoSpaceDE w:val="0"/>
        <w:autoSpaceDN w:val="0"/>
        <w:adjustRightInd w:val="0"/>
        <w:ind w:left="1440" w:firstLine="720"/>
        <w:rPr>
          <w:sz w:val="20"/>
          <w:szCs w:val="20"/>
        </w:rPr>
      </w:pPr>
      <w:r>
        <w:rPr>
          <w:sz w:val="20"/>
          <w:szCs w:val="20"/>
        </w:rPr>
        <w:t>Capstone Research Development</w:t>
      </w:r>
    </w:p>
    <w:p w14:paraId="17BA3391" w14:textId="77777777" w:rsidR="0060792D" w:rsidRDefault="0060792D">
      <w:pPr>
        <w:widowControl w:val="0"/>
        <w:autoSpaceDE w:val="0"/>
        <w:autoSpaceDN w:val="0"/>
        <w:adjustRightInd w:val="0"/>
        <w:ind w:left="1440" w:firstLine="720"/>
        <w:rPr>
          <w:b/>
          <w:bCs/>
          <w:sz w:val="20"/>
          <w:szCs w:val="20"/>
        </w:rPr>
      </w:pPr>
      <w:r>
        <w:rPr>
          <w:sz w:val="20"/>
          <w:szCs w:val="20"/>
        </w:rPr>
        <w:t xml:space="preserve">Principles of Teaching and Learning </w:t>
      </w:r>
    </w:p>
    <w:p w14:paraId="396B4336" w14:textId="65DB52BB" w:rsidR="006B662C" w:rsidRDefault="0060792D">
      <w:pPr>
        <w:widowControl w:val="0"/>
        <w:autoSpaceDE w:val="0"/>
        <w:autoSpaceDN w:val="0"/>
        <w:adjustRightInd w:val="0"/>
        <w:rPr>
          <w:sz w:val="20"/>
          <w:szCs w:val="20"/>
        </w:rPr>
      </w:pPr>
      <w:r>
        <w:rPr>
          <w:b/>
          <w:bCs/>
          <w:sz w:val="20"/>
          <w:szCs w:val="20"/>
        </w:rPr>
        <w:tab/>
      </w:r>
      <w:r>
        <w:rPr>
          <w:b/>
          <w:bCs/>
          <w:sz w:val="20"/>
          <w:szCs w:val="20"/>
        </w:rPr>
        <w:tab/>
      </w:r>
      <w:r>
        <w:rPr>
          <w:b/>
          <w:bCs/>
          <w:sz w:val="20"/>
          <w:szCs w:val="20"/>
        </w:rPr>
        <w:tab/>
      </w:r>
      <w:r w:rsidR="006B662C">
        <w:rPr>
          <w:sz w:val="20"/>
          <w:szCs w:val="20"/>
        </w:rPr>
        <w:t>Diversity for Educators</w:t>
      </w:r>
      <w:r>
        <w:rPr>
          <w:sz w:val="20"/>
          <w:szCs w:val="20"/>
        </w:rPr>
        <w:t xml:space="preserve"> </w:t>
      </w:r>
    </w:p>
    <w:p w14:paraId="36C4305E" w14:textId="552C2847" w:rsidR="003A69EB" w:rsidRDefault="003A69EB">
      <w:pPr>
        <w:widowControl w:val="0"/>
        <w:autoSpaceDE w:val="0"/>
        <w:autoSpaceDN w:val="0"/>
        <w:adjustRightInd w:val="0"/>
        <w:rPr>
          <w:sz w:val="20"/>
          <w:szCs w:val="20"/>
        </w:rPr>
      </w:pPr>
      <w:r>
        <w:rPr>
          <w:sz w:val="20"/>
          <w:szCs w:val="20"/>
        </w:rPr>
        <w:tab/>
      </w:r>
      <w:r>
        <w:rPr>
          <w:sz w:val="20"/>
          <w:szCs w:val="20"/>
        </w:rPr>
        <w:tab/>
      </w:r>
      <w:r>
        <w:rPr>
          <w:sz w:val="20"/>
          <w:szCs w:val="20"/>
        </w:rPr>
        <w:tab/>
      </w:r>
    </w:p>
    <w:p w14:paraId="4E2BF953" w14:textId="77777777" w:rsidR="00E77E74" w:rsidRDefault="001A54D0" w:rsidP="00E77E74">
      <w:pPr>
        <w:widowControl w:val="0"/>
        <w:autoSpaceDE w:val="0"/>
        <w:autoSpaceDN w:val="0"/>
        <w:adjustRightInd w:val="0"/>
        <w:rPr>
          <w:b/>
          <w:bCs/>
          <w:sz w:val="20"/>
          <w:szCs w:val="20"/>
        </w:rPr>
      </w:pPr>
      <w:r>
        <w:rPr>
          <w:b/>
          <w:bCs/>
          <w:sz w:val="20"/>
          <w:szCs w:val="20"/>
        </w:rPr>
        <w:tab/>
      </w:r>
      <w:r>
        <w:rPr>
          <w:b/>
          <w:bCs/>
          <w:sz w:val="20"/>
          <w:szCs w:val="20"/>
        </w:rPr>
        <w:tab/>
      </w:r>
      <w:r w:rsidR="00E77E74">
        <w:rPr>
          <w:b/>
          <w:bCs/>
          <w:sz w:val="20"/>
          <w:szCs w:val="20"/>
        </w:rPr>
        <w:tab/>
      </w:r>
    </w:p>
    <w:p w14:paraId="0808C750" w14:textId="77777777" w:rsidR="00E77E74" w:rsidRDefault="00E77E74" w:rsidP="00E77E74">
      <w:pPr>
        <w:widowControl w:val="0"/>
        <w:autoSpaceDE w:val="0"/>
        <w:autoSpaceDN w:val="0"/>
        <w:adjustRightInd w:val="0"/>
        <w:ind w:left="2160" w:hanging="2160"/>
        <w:rPr>
          <w:bCs/>
          <w:sz w:val="20"/>
          <w:szCs w:val="20"/>
        </w:rPr>
      </w:pPr>
      <w:r>
        <w:rPr>
          <w:b/>
          <w:bCs/>
          <w:sz w:val="20"/>
          <w:szCs w:val="20"/>
        </w:rPr>
        <w:t>HONORS</w:t>
      </w:r>
      <w:r>
        <w:rPr>
          <w:b/>
          <w:bCs/>
          <w:sz w:val="20"/>
          <w:szCs w:val="20"/>
        </w:rPr>
        <w:tab/>
      </w:r>
      <w:r w:rsidRPr="00E77E74">
        <w:rPr>
          <w:bCs/>
          <w:sz w:val="20"/>
          <w:szCs w:val="20"/>
        </w:rPr>
        <w:t xml:space="preserve">31 Wonderful Women Who Have Helped Chart the Course of UCF’s 50-Year </w:t>
      </w:r>
    </w:p>
    <w:p w14:paraId="53D2F997" w14:textId="77777777" w:rsidR="00E77E74" w:rsidRDefault="00E77E74" w:rsidP="00E77E74">
      <w:pPr>
        <w:widowControl w:val="0"/>
        <w:autoSpaceDE w:val="0"/>
        <w:autoSpaceDN w:val="0"/>
        <w:adjustRightInd w:val="0"/>
        <w:ind w:left="2160" w:hanging="2160"/>
        <w:rPr>
          <w:bCs/>
          <w:sz w:val="20"/>
          <w:szCs w:val="20"/>
        </w:rPr>
      </w:pPr>
      <w:r>
        <w:rPr>
          <w:b/>
          <w:bCs/>
          <w:sz w:val="20"/>
          <w:szCs w:val="20"/>
        </w:rPr>
        <w:t>AND</w:t>
      </w:r>
      <w:r>
        <w:rPr>
          <w:b/>
          <w:bCs/>
          <w:sz w:val="20"/>
          <w:szCs w:val="20"/>
        </w:rPr>
        <w:tab/>
        <w:t xml:space="preserve">       </w:t>
      </w:r>
      <w:r>
        <w:rPr>
          <w:bCs/>
          <w:sz w:val="20"/>
          <w:szCs w:val="20"/>
        </w:rPr>
        <w:t>History</w:t>
      </w:r>
    </w:p>
    <w:p w14:paraId="13A8422D" w14:textId="0DFAD110" w:rsidR="00FE0782" w:rsidRPr="001B7FE1" w:rsidRDefault="00E77E74" w:rsidP="00FE0782">
      <w:pPr>
        <w:widowControl w:val="0"/>
        <w:autoSpaceDE w:val="0"/>
        <w:autoSpaceDN w:val="0"/>
        <w:adjustRightInd w:val="0"/>
        <w:rPr>
          <w:bCs/>
          <w:sz w:val="20"/>
          <w:szCs w:val="20"/>
        </w:rPr>
      </w:pPr>
      <w:r>
        <w:rPr>
          <w:b/>
          <w:bCs/>
          <w:sz w:val="20"/>
          <w:szCs w:val="20"/>
        </w:rPr>
        <w:t>AWARDS</w:t>
      </w:r>
      <w:r>
        <w:rPr>
          <w:bCs/>
          <w:sz w:val="20"/>
          <w:szCs w:val="20"/>
        </w:rPr>
        <w:t xml:space="preserve"> </w:t>
      </w:r>
      <w:r>
        <w:rPr>
          <w:bCs/>
          <w:sz w:val="20"/>
          <w:szCs w:val="20"/>
        </w:rPr>
        <w:tab/>
      </w:r>
      <w:r>
        <w:rPr>
          <w:bCs/>
          <w:sz w:val="20"/>
          <w:szCs w:val="20"/>
        </w:rPr>
        <w:tab/>
        <w:t>UCF Student Conduct Board: New Board Member of the Year</w:t>
      </w:r>
    </w:p>
    <w:p w14:paraId="15002D12" w14:textId="77777777" w:rsidR="001A54D0" w:rsidRDefault="001A54D0" w:rsidP="00E77E74">
      <w:pPr>
        <w:widowControl w:val="0"/>
        <w:autoSpaceDE w:val="0"/>
        <w:autoSpaceDN w:val="0"/>
        <w:adjustRightInd w:val="0"/>
        <w:ind w:left="1440" w:firstLine="720"/>
        <w:rPr>
          <w:sz w:val="20"/>
          <w:szCs w:val="20"/>
        </w:rPr>
      </w:pPr>
      <w:r>
        <w:rPr>
          <w:sz w:val="20"/>
          <w:szCs w:val="20"/>
        </w:rPr>
        <w:t xml:space="preserve">Order of Pegasus for Excellence in Academics, University Involvement,    </w:t>
      </w:r>
    </w:p>
    <w:p w14:paraId="42CDD006" w14:textId="77777777" w:rsidR="001A54D0" w:rsidRDefault="001A54D0" w:rsidP="001A54D0">
      <w:pPr>
        <w:widowControl w:val="0"/>
        <w:autoSpaceDE w:val="0"/>
        <w:autoSpaceDN w:val="0"/>
        <w:adjustRightInd w:val="0"/>
        <w:rPr>
          <w:sz w:val="20"/>
          <w:szCs w:val="20"/>
        </w:rPr>
      </w:pPr>
      <w:r>
        <w:rPr>
          <w:b/>
          <w:bCs/>
          <w:sz w:val="20"/>
          <w:szCs w:val="20"/>
        </w:rPr>
        <w:tab/>
      </w:r>
      <w:r>
        <w:rPr>
          <w:b/>
          <w:bCs/>
          <w:sz w:val="20"/>
          <w:szCs w:val="20"/>
        </w:rPr>
        <w:tab/>
        <w:t xml:space="preserve">     </w:t>
      </w:r>
      <w:r w:rsidR="00E77E74">
        <w:rPr>
          <w:b/>
          <w:bCs/>
          <w:sz w:val="20"/>
          <w:szCs w:val="20"/>
        </w:rPr>
        <w:tab/>
        <w:t xml:space="preserve">       </w:t>
      </w:r>
      <w:r>
        <w:rPr>
          <w:sz w:val="20"/>
          <w:szCs w:val="20"/>
        </w:rPr>
        <w:t xml:space="preserve">Leadership and Community Service, University of Central Florida </w:t>
      </w:r>
    </w:p>
    <w:p w14:paraId="2E6B6A1D" w14:textId="40A2E35A" w:rsidR="00011C1D" w:rsidRPr="00FE0782" w:rsidRDefault="004510D9" w:rsidP="00FE0782">
      <w:pPr>
        <w:widowControl w:val="0"/>
        <w:autoSpaceDE w:val="0"/>
        <w:autoSpaceDN w:val="0"/>
        <w:adjustRightInd w:val="0"/>
        <w:rPr>
          <w:sz w:val="20"/>
          <w:szCs w:val="20"/>
        </w:rPr>
      </w:pPr>
      <w:r>
        <w:rPr>
          <w:sz w:val="20"/>
          <w:szCs w:val="20"/>
        </w:rPr>
        <w:tab/>
      </w:r>
      <w:r>
        <w:rPr>
          <w:sz w:val="20"/>
          <w:szCs w:val="20"/>
        </w:rPr>
        <w:tab/>
      </w:r>
      <w:r>
        <w:rPr>
          <w:sz w:val="20"/>
          <w:szCs w:val="20"/>
        </w:rPr>
        <w:tab/>
        <w:t>Nap Ford Community School Excellence in Leadership Award</w:t>
      </w:r>
    </w:p>
    <w:p w14:paraId="0FD16033" w14:textId="629EF223" w:rsidR="001A54D0" w:rsidRDefault="007E0988" w:rsidP="00011C1D">
      <w:pPr>
        <w:ind w:left="1440" w:firstLine="720"/>
      </w:pPr>
      <w:r>
        <w:rPr>
          <w:sz w:val="20"/>
          <w:szCs w:val="20"/>
        </w:rPr>
        <w:t>Holmes Scholar®</w:t>
      </w:r>
      <w:r w:rsidR="001A54D0">
        <w:rPr>
          <w:sz w:val="20"/>
          <w:szCs w:val="20"/>
        </w:rPr>
        <w:t xml:space="preserve"> </w:t>
      </w:r>
      <w:r>
        <w:rPr>
          <w:sz w:val="20"/>
          <w:szCs w:val="20"/>
        </w:rPr>
        <w:t xml:space="preserve">- </w:t>
      </w:r>
      <w:r w:rsidR="001A54D0">
        <w:rPr>
          <w:sz w:val="20"/>
          <w:szCs w:val="20"/>
        </w:rPr>
        <w:t xml:space="preserve">University of Central Florida </w:t>
      </w:r>
      <w:r w:rsidR="006B662C">
        <w:rPr>
          <w:sz w:val="20"/>
          <w:szCs w:val="20"/>
        </w:rPr>
        <w:t>College of Education</w:t>
      </w:r>
    </w:p>
    <w:p w14:paraId="6E6434B4" w14:textId="6A330337" w:rsidR="00E77E74" w:rsidRDefault="00E77E74" w:rsidP="00E77E74">
      <w:pPr>
        <w:ind w:left="2160" w:hanging="2160"/>
        <w:rPr>
          <w:b/>
          <w:bCs/>
          <w:sz w:val="20"/>
          <w:szCs w:val="20"/>
        </w:rPr>
      </w:pPr>
      <w:r>
        <w:rPr>
          <w:sz w:val="20"/>
          <w:szCs w:val="20"/>
        </w:rPr>
        <w:tab/>
      </w:r>
      <w:r w:rsidR="001A54D0">
        <w:rPr>
          <w:sz w:val="20"/>
          <w:szCs w:val="20"/>
        </w:rPr>
        <w:t>Mentor of the Year, University of Central Florida College of Education</w:t>
      </w:r>
      <w:r w:rsidR="001A54D0">
        <w:rPr>
          <w:b/>
          <w:bCs/>
          <w:sz w:val="20"/>
          <w:szCs w:val="20"/>
        </w:rPr>
        <w:tab/>
      </w:r>
      <w:r>
        <w:rPr>
          <w:b/>
          <w:bCs/>
          <w:sz w:val="20"/>
          <w:szCs w:val="20"/>
        </w:rPr>
        <w:t xml:space="preserve"> </w:t>
      </w:r>
    </w:p>
    <w:p w14:paraId="1546D5BA" w14:textId="77777777" w:rsidR="006B662C" w:rsidRPr="00E77E74" w:rsidRDefault="00E77E74" w:rsidP="00E77E74">
      <w:pPr>
        <w:ind w:left="2160" w:hanging="2160"/>
        <w:rPr>
          <w:bCs/>
          <w:sz w:val="20"/>
          <w:szCs w:val="20"/>
        </w:rPr>
      </w:pPr>
      <w:r>
        <w:rPr>
          <w:b/>
          <w:bCs/>
          <w:sz w:val="20"/>
          <w:szCs w:val="20"/>
        </w:rPr>
        <w:tab/>
        <w:t xml:space="preserve">       </w:t>
      </w:r>
      <w:r w:rsidRPr="00E77E74">
        <w:rPr>
          <w:bCs/>
          <w:sz w:val="20"/>
          <w:szCs w:val="20"/>
        </w:rPr>
        <w:t xml:space="preserve">Human Performance     </w:t>
      </w:r>
    </w:p>
    <w:p w14:paraId="59820F9E" w14:textId="77777777" w:rsidR="006B662C" w:rsidRDefault="006B662C" w:rsidP="006B662C">
      <w:pPr>
        <w:widowControl w:val="0"/>
        <w:autoSpaceDE w:val="0"/>
        <w:autoSpaceDN w:val="0"/>
        <w:adjustRightInd w:val="0"/>
        <w:ind w:left="1440" w:firstLine="720"/>
      </w:pPr>
      <w:r>
        <w:rPr>
          <w:sz w:val="20"/>
          <w:szCs w:val="20"/>
        </w:rPr>
        <w:t xml:space="preserve">Kappa Delta Pi International Honor Society in Education </w:t>
      </w:r>
    </w:p>
    <w:p w14:paraId="0D3E9752" w14:textId="77777777" w:rsidR="001B7FE1" w:rsidRPr="00EB58CB" w:rsidRDefault="001B7FE1" w:rsidP="001B7FE1">
      <w:pPr>
        <w:rPr>
          <w:b/>
          <w:bCs/>
          <w:sz w:val="20"/>
          <w:szCs w:val="20"/>
        </w:rPr>
      </w:pPr>
      <w:r w:rsidRPr="00EB58CB">
        <w:rPr>
          <w:b/>
          <w:bCs/>
        </w:rPr>
        <w:lastRenderedPageBreak/>
        <w:t>CAROLYN WALKER HOPP, Ph.D.</w:t>
      </w:r>
    </w:p>
    <w:p w14:paraId="488DD5A1" w14:textId="77777777" w:rsidR="001B7FE1" w:rsidRDefault="001B7FE1" w:rsidP="001B7FE1">
      <w:pPr>
        <w:rPr>
          <w:b/>
          <w:bCs/>
          <w:sz w:val="20"/>
        </w:rPr>
      </w:pPr>
    </w:p>
    <w:p w14:paraId="04495B42" w14:textId="77777777" w:rsidR="001B7FE1" w:rsidRDefault="001B7FE1" w:rsidP="006B662C">
      <w:pPr>
        <w:ind w:left="2160" w:hanging="2160"/>
        <w:rPr>
          <w:b/>
          <w:bCs/>
          <w:sz w:val="20"/>
        </w:rPr>
      </w:pPr>
    </w:p>
    <w:p w14:paraId="1CDC1443" w14:textId="0F23D4F5" w:rsidR="00467821" w:rsidRDefault="00004257" w:rsidP="006B662C">
      <w:pPr>
        <w:ind w:left="2160" w:hanging="2160"/>
        <w:rPr>
          <w:b/>
          <w:bCs/>
          <w:sz w:val="20"/>
        </w:rPr>
      </w:pPr>
      <w:r>
        <w:rPr>
          <w:b/>
          <w:bCs/>
          <w:sz w:val="20"/>
        </w:rPr>
        <w:t>MENTORING</w:t>
      </w:r>
      <w:r w:rsidR="00486B58">
        <w:rPr>
          <w:b/>
          <w:bCs/>
          <w:sz w:val="20"/>
        </w:rPr>
        <w:t>,</w:t>
      </w:r>
    </w:p>
    <w:p w14:paraId="5F242D52" w14:textId="77777777" w:rsidR="00467821" w:rsidRDefault="00467821" w:rsidP="006B662C">
      <w:pPr>
        <w:ind w:left="2160" w:hanging="2160"/>
        <w:rPr>
          <w:b/>
          <w:bCs/>
          <w:sz w:val="20"/>
        </w:rPr>
      </w:pPr>
      <w:r>
        <w:rPr>
          <w:b/>
          <w:bCs/>
          <w:sz w:val="20"/>
        </w:rPr>
        <w:t>RESEARCH and</w:t>
      </w:r>
    </w:p>
    <w:p w14:paraId="2B125176" w14:textId="2DB97464" w:rsidR="00E16397" w:rsidRPr="0067243D" w:rsidRDefault="00467821" w:rsidP="006B662C">
      <w:pPr>
        <w:ind w:left="2160" w:hanging="2160"/>
        <w:rPr>
          <w:b/>
          <w:bCs/>
          <w:sz w:val="20"/>
        </w:rPr>
      </w:pPr>
      <w:r>
        <w:rPr>
          <w:b/>
          <w:bCs/>
          <w:sz w:val="20"/>
        </w:rPr>
        <w:t>SERVICE</w:t>
      </w:r>
      <w:r w:rsidR="007E0988">
        <w:rPr>
          <w:b/>
          <w:bCs/>
          <w:sz w:val="20"/>
        </w:rPr>
        <w:tab/>
        <w:t xml:space="preserve">Holmes Scholars® </w:t>
      </w:r>
      <w:r w:rsidR="00E16397">
        <w:rPr>
          <w:b/>
          <w:bCs/>
          <w:sz w:val="20"/>
        </w:rPr>
        <w:t>Program</w:t>
      </w:r>
      <w:r w:rsidR="0067243D">
        <w:rPr>
          <w:b/>
          <w:bCs/>
          <w:sz w:val="20"/>
        </w:rPr>
        <w:t xml:space="preserve"> Coordinator </w:t>
      </w:r>
      <w:r w:rsidR="00E16397">
        <w:rPr>
          <w:b/>
          <w:bCs/>
          <w:sz w:val="20"/>
        </w:rPr>
        <w:t xml:space="preserve"> – </w:t>
      </w:r>
      <w:r>
        <w:rPr>
          <w:b/>
          <w:bCs/>
          <w:sz w:val="20"/>
        </w:rPr>
        <w:t xml:space="preserve">University of Central Florida </w:t>
      </w:r>
      <w:r w:rsidR="00430FC0">
        <w:rPr>
          <w:b/>
          <w:bCs/>
          <w:sz w:val="20"/>
        </w:rPr>
        <w:t xml:space="preserve">(UCF) </w:t>
      </w:r>
      <w:r w:rsidR="00E16397">
        <w:rPr>
          <w:b/>
          <w:bCs/>
          <w:sz w:val="20"/>
        </w:rPr>
        <w:t>College of Education</w:t>
      </w:r>
      <w:r w:rsidR="0067243D">
        <w:rPr>
          <w:b/>
          <w:bCs/>
          <w:sz w:val="20"/>
        </w:rPr>
        <w:t xml:space="preserve"> </w:t>
      </w:r>
      <w:r w:rsidR="00E77E74">
        <w:rPr>
          <w:b/>
          <w:bCs/>
          <w:sz w:val="20"/>
        </w:rPr>
        <w:t xml:space="preserve">and Human Performance </w:t>
      </w:r>
      <w:r w:rsidR="00430FC0">
        <w:rPr>
          <w:b/>
          <w:bCs/>
          <w:sz w:val="20"/>
        </w:rPr>
        <w:t xml:space="preserve">- </w:t>
      </w:r>
      <w:r w:rsidR="00430FC0">
        <w:rPr>
          <w:bCs/>
          <w:sz w:val="20"/>
        </w:rPr>
        <w:t>2012</w:t>
      </w:r>
      <w:r w:rsidR="00E16397">
        <w:rPr>
          <w:bCs/>
          <w:sz w:val="20"/>
        </w:rPr>
        <w:t xml:space="preserve">- </w:t>
      </w:r>
    </w:p>
    <w:p w14:paraId="78CBF87A" w14:textId="7B29354D" w:rsidR="00E16397" w:rsidRDefault="00E16397" w:rsidP="0060792D">
      <w:pPr>
        <w:ind w:left="2160" w:hanging="2160"/>
        <w:rPr>
          <w:bCs/>
          <w:sz w:val="20"/>
        </w:rPr>
      </w:pPr>
      <w:r>
        <w:rPr>
          <w:bCs/>
          <w:sz w:val="20"/>
        </w:rPr>
        <w:tab/>
      </w:r>
      <w:r w:rsidR="00430FC0">
        <w:rPr>
          <w:bCs/>
          <w:sz w:val="20"/>
        </w:rPr>
        <w:t xml:space="preserve">National organization for mentoring underrepresented groups pursuing doctorates. </w:t>
      </w:r>
      <w:r>
        <w:rPr>
          <w:bCs/>
          <w:sz w:val="20"/>
        </w:rPr>
        <w:t xml:space="preserve">First Holmes Scholar in the </w:t>
      </w:r>
      <w:r w:rsidR="00430FC0">
        <w:rPr>
          <w:bCs/>
          <w:sz w:val="20"/>
        </w:rPr>
        <w:t xml:space="preserve">UCF College of Education (1998); </w:t>
      </w:r>
      <w:r w:rsidR="006B662C">
        <w:rPr>
          <w:bCs/>
          <w:sz w:val="20"/>
        </w:rPr>
        <w:t xml:space="preserve">currently </w:t>
      </w:r>
      <w:r w:rsidR="00430FC0">
        <w:rPr>
          <w:bCs/>
          <w:sz w:val="20"/>
        </w:rPr>
        <w:t>m</w:t>
      </w:r>
      <w:r>
        <w:rPr>
          <w:bCs/>
          <w:sz w:val="20"/>
        </w:rPr>
        <w:t xml:space="preserve">entor to </w:t>
      </w:r>
      <w:r w:rsidR="006B662C">
        <w:rPr>
          <w:bCs/>
          <w:sz w:val="20"/>
        </w:rPr>
        <w:t>15</w:t>
      </w:r>
      <w:r>
        <w:rPr>
          <w:bCs/>
          <w:sz w:val="20"/>
        </w:rPr>
        <w:t xml:space="preserve">+ </w:t>
      </w:r>
      <w:r w:rsidR="006B662C">
        <w:rPr>
          <w:bCs/>
          <w:sz w:val="20"/>
        </w:rPr>
        <w:t>Holmes S</w:t>
      </w:r>
      <w:r>
        <w:rPr>
          <w:bCs/>
          <w:sz w:val="20"/>
        </w:rPr>
        <w:t>cholars pursuing the Ph.D.</w:t>
      </w:r>
      <w:r w:rsidR="00467821">
        <w:rPr>
          <w:bCs/>
          <w:sz w:val="20"/>
        </w:rPr>
        <w:t xml:space="preserve"> Serve on multiple research committees as well as </w:t>
      </w:r>
      <w:r w:rsidR="009160C4">
        <w:rPr>
          <w:bCs/>
          <w:sz w:val="20"/>
        </w:rPr>
        <w:t xml:space="preserve">the </w:t>
      </w:r>
      <w:r w:rsidR="00467821">
        <w:rPr>
          <w:bCs/>
          <w:sz w:val="20"/>
        </w:rPr>
        <w:t>qualitative research methods consultant.</w:t>
      </w:r>
    </w:p>
    <w:p w14:paraId="64BCAF91" w14:textId="77777777" w:rsidR="00486B58" w:rsidRDefault="00486B58" w:rsidP="00486B58">
      <w:pPr>
        <w:ind w:left="2160"/>
        <w:rPr>
          <w:b/>
          <w:bCs/>
          <w:sz w:val="20"/>
        </w:rPr>
      </w:pPr>
    </w:p>
    <w:p w14:paraId="0D976705" w14:textId="76EEB811" w:rsidR="00430FC0" w:rsidRPr="009F2B41" w:rsidRDefault="00486B58" w:rsidP="00486B58">
      <w:pPr>
        <w:ind w:left="2160"/>
        <w:rPr>
          <w:b/>
          <w:bCs/>
          <w:sz w:val="20"/>
        </w:rPr>
      </w:pPr>
      <w:r>
        <w:rPr>
          <w:b/>
          <w:bCs/>
          <w:sz w:val="20"/>
        </w:rPr>
        <w:t>College of Education</w:t>
      </w:r>
      <w:r w:rsidR="009160C4">
        <w:rPr>
          <w:b/>
          <w:bCs/>
          <w:sz w:val="20"/>
        </w:rPr>
        <w:t xml:space="preserve"> and Human Performance</w:t>
      </w:r>
      <w:r>
        <w:rPr>
          <w:b/>
          <w:bCs/>
          <w:sz w:val="20"/>
        </w:rPr>
        <w:t xml:space="preserve"> and </w:t>
      </w:r>
      <w:r w:rsidR="00430FC0" w:rsidRPr="009F2B41">
        <w:rPr>
          <w:b/>
          <w:bCs/>
          <w:sz w:val="20"/>
        </w:rPr>
        <w:t>College of Medicine Health Leaders Program</w:t>
      </w:r>
      <w:r w:rsidR="00430FC0">
        <w:rPr>
          <w:b/>
          <w:bCs/>
          <w:sz w:val="20"/>
        </w:rPr>
        <w:t xml:space="preserve"> - </w:t>
      </w:r>
      <w:r w:rsidR="00430FC0" w:rsidRPr="009F2B41">
        <w:rPr>
          <w:bCs/>
          <w:sz w:val="20"/>
        </w:rPr>
        <w:t>2011- present</w:t>
      </w:r>
    </w:p>
    <w:p w14:paraId="0457E783" w14:textId="5308EF03" w:rsidR="00430FC0" w:rsidRDefault="00430FC0" w:rsidP="00430FC0">
      <w:pPr>
        <w:ind w:left="2160" w:hanging="2160"/>
        <w:rPr>
          <w:bCs/>
          <w:sz w:val="20"/>
        </w:rPr>
      </w:pPr>
      <w:r w:rsidRPr="009F2B41">
        <w:rPr>
          <w:bCs/>
          <w:sz w:val="20"/>
        </w:rPr>
        <w:tab/>
      </w:r>
      <w:r w:rsidR="00486B58">
        <w:rPr>
          <w:bCs/>
          <w:sz w:val="20"/>
        </w:rPr>
        <w:t>Partnership with College of Medicine to mentor and teach</w:t>
      </w:r>
      <w:r w:rsidRPr="009F2B41">
        <w:rPr>
          <w:bCs/>
          <w:sz w:val="20"/>
        </w:rPr>
        <w:t xml:space="preserve"> Orange County Pu</w:t>
      </w:r>
      <w:r w:rsidR="003F6DE4">
        <w:rPr>
          <w:bCs/>
          <w:sz w:val="20"/>
        </w:rPr>
        <w:t xml:space="preserve">blic Schools </w:t>
      </w:r>
      <w:r w:rsidRPr="009F2B41">
        <w:rPr>
          <w:bCs/>
          <w:sz w:val="20"/>
        </w:rPr>
        <w:t xml:space="preserve">and Osceola District Schools </w:t>
      </w:r>
      <w:r>
        <w:rPr>
          <w:bCs/>
          <w:sz w:val="20"/>
        </w:rPr>
        <w:t xml:space="preserve">high school </w:t>
      </w:r>
      <w:r w:rsidRPr="009F2B41">
        <w:rPr>
          <w:bCs/>
          <w:sz w:val="20"/>
        </w:rPr>
        <w:t>students pursuing health careers</w:t>
      </w:r>
      <w:r w:rsidR="00BC4AD6">
        <w:rPr>
          <w:bCs/>
          <w:sz w:val="20"/>
        </w:rPr>
        <w:t>; mentor students in developing reading and writing skills; develop program curriculum.</w:t>
      </w:r>
      <w:r w:rsidR="00486B58">
        <w:rPr>
          <w:bCs/>
          <w:sz w:val="20"/>
        </w:rPr>
        <w:t xml:space="preserve"> Coordinate research and data compilation of success of program and effective practice in Pipeline development.</w:t>
      </w:r>
    </w:p>
    <w:p w14:paraId="3B594503" w14:textId="77777777" w:rsidR="009336F5" w:rsidRDefault="009336F5" w:rsidP="007E0988">
      <w:pPr>
        <w:rPr>
          <w:b/>
          <w:bCs/>
          <w:sz w:val="20"/>
        </w:rPr>
      </w:pPr>
    </w:p>
    <w:p w14:paraId="6AB9554F" w14:textId="77777777" w:rsidR="00430FC0" w:rsidRDefault="00DE2E3E" w:rsidP="00DE2E3E">
      <w:pPr>
        <w:ind w:left="2160" w:hanging="2160"/>
        <w:rPr>
          <w:bCs/>
          <w:sz w:val="20"/>
        </w:rPr>
      </w:pPr>
      <w:r>
        <w:rPr>
          <w:b/>
          <w:bCs/>
          <w:sz w:val="20"/>
        </w:rPr>
        <w:tab/>
      </w:r>
      <w:r w:rsidR="00430FC0">
        <w:rPr>
          <w:b/>
          <w:bCs/>
          <w:sz w:val="20"/>
        </w:rPr>
        <w:t xml:space="preserve">Seminole County Public Schools Mentoring Model </w:t>
      </w:r>
      <w:r w:rsidR="00430FC0" w:rsidRPr="00430FC0">
        <w:rPr>
          <w:b/>
          <w:bCs/>
          <w:sz w:val="20"/>
        </w:rPr>
        <w:t>S</w:t>
      </w:r>
      <w:r w:rsidR="00430FC0">
        <w:rPr>
          <w:bCs/>
          <w:sz w:val="20"/>
        </w:rPr>
        <w:t>upport~</w:t>
      </w:r>
      <w:r w:rsidR="00430FC0" w:rsidRPr="00430FC0">
        <w:rPr>
          <w:b/>
          <w:bCs/>
          <w:sz w:val="20"/>
        </w:rPr>
        <w:t>C</w:t>
      </w:r>
      <w:r w:rsidR="00430FC0">
        <w:rPr>
          <w:bCs/>
          <w:sz w:val="20"/>
        </w:rPr>
        <w:t>ollaboration~</w:t>
      </w:r>
      <w:r w:rsidR="00430FC0" w:rsidRPr="00430FC0">
        <w:rPr>
          <w:b/>
          <w:bCs/>
          <w:sz w:val="20"/>
        </w:rPr>
        <w:t>P</w:t>
      </w:r>
      <w:r w:rsidR="00430FC0">
        <w:rPr>
          <w:bCs/>
          <w:sz w:val="20"/>
        </w:rPr>
        <w:t>artnership~</w:t>
      </w:r>
      <w:r w:rsidR="00430FC0" w:rsidRPr="00430FC0">
        <w:rPr>
          <w:b/>
          <w:bCs/>
          <w:sz w:val="20"/>
        </w:rPr>
        <w:t>S</w:t>
      </w:r>
      <w:r w:rsidR="00430FC0">
        <w:rPr>
          <w:bCs/>
          <w:sz w:val="20"/>
        </w:rPr>
        <w:t>uccess – 2006</w:t>
      </w:r>
    </w:p>
    <w:p w14:paraId="630AB401" w14:textId="3F184FFF" w:rsidR="00430FC0" w:rsidRDefault="00430FC0" w:rsidP="00430FC0">
      <w:pPr>
        <w:ind w:left="2160" w:hanging="2160"/>
        <w:rPr>
          <w:bCs/>
          <w:sz w:val="20"/>
        </w:rPr>
      </w:pPr>
      <w:r>
        <w:rPr>
          <w:b/>
          <w:bCs/>
          <w:sz w:val="20"/>
        </w:rPr>
        <w:tab/>
      </w:r>
      <w:r>
        <w:rPr>
          <w:bCs/>
          <w:sz w:val="20"/>
        </w:rPr>
        <w:t xml:space="preserve">Facilitated development of the </w:t>
      </w:r>
      <w:r w:rsidR="009160C4">
        <w:rPr>
          <w:bCs/>
          <w:sz w:val="20"/>
        </w:rPr>
        <w:t xml:space="preserve">research-based </w:t>
      </w:r>
      <w:r>
        <w:rPr>
          <w:bCs/>
          <w:sz w:val="20"/>
        </w:rPr>
        <w:t>district mentoring model; facilitated professional development of teachers and administrators in model implementation.</w:t>
      </w:r>
    </w:p>
    <w:p w14:paraId="2CA87151" w14:textId="77777777" w:rsidR="00430FC0" w:rsidRDefault="00430FC0" w:rsidP="00430FC0">
      <w:pPr>
        <w:ind w:left="2160"/>
        <w:rPr>
          <w:b/>
          <w:bCs/>
          <w:sz w:val="20"/>
        </w:rPr>
      </w:pPr>
    </w:p>
    <w:p w14:paraId="550FF9EE" w14:textId="77777777" w:rsidR="00430FC0" w:rsidRDefault="006B662C" w:rsidP="006B662C">
      <w:pPr>
        <w:rPr>
          <w:b/>
          <w:bCs/>
          <w:sz w:val="20"/>
        </w:rPr>
      </w:pPr>
      <w:r>
        <w:rPr>
          <w:b/>
          <w:bCs/>
          <w:sz w:val="20"/>
        </w:rPr>
        <w:tab/>
      </w:r>
      <w:r>
        <w:rPr>
          <w:b/>
          <w:bCs/>
          <w:sz w:val="20"/>
        </w:rPr>
        <w:tab/>
      </w:r>
      <w:r w:rsidR="00DE2E3E">
        <w:rPr>
          <w:b/>
          <w:bCs/>
          <w:sz w:val="20"/>
        </w:rPr>
        <w:tab/>
      </w:r>
      <w:r w:rsidR="00430FC0">
        <w:rPr>
          <w:b/>
          <w:bCs/>
          <w:sz w:val="20"/>
        </w:rPr>
        <w:t>University of Central Florida – LEGACY Mentoring Program</w:t>
      </w:r>
    </w:p>
    <w:p w14:paraId="60F40091" w14:textId="77777777" w:rsidR="00430FC0" w:rsidRDefault="00430FC0" w:rsidP="00430FC0">
      <w:pPr>
        <w:ind w:left="2160" w:hanging="2160"/>
        <w:rPr>
          <w:bCs/>
          <w:sz w:val="20"/>
        </w:rPr>
      </w:pPr>
      <w:r>
        <w:rPr>
          <w:b/>
          <w:bCs/>
          <w:sz w:val="20"/>
        </w:rPr>
        <w:tab/>
      </w:r>
      <w:r w:rsidRPr="00E16397">
        <w:rPr>
          <w:bCs/>
          <w:sz w:val="20"/>
        </w:rPr>
        <w:t xml:space="preserve">2005 </w:t>
      </w:r>
      <w:r>
        <w:rPr>
          <w:bCs/>
          <w:sz w:val="20"/>
        </w:rPr>
        <w:t>–</w:t>
      </w:r>
      <w:r w:rsidRPr="00E16397">
        <w:rPr>
          <w:bCs/>
          <w:sz w:val="20"/>
        </w:rPr>
        <w:t xml:space="preserve"> Present</w:t>
      </w:r>
    </w:p>
    <w:p w14:paraId="0BC6A41A" w14:textId="77777777" w:rsidR="00430FC0" w:rsidRDefault="00430FC0" w:rsidP="00430FC0">
      <w:pPr>
        <w:ind w:left="2160" w:hanging="2160"/>
        <w:rPr>
          <w:bCs/>
          <w:sz w:val="20"/>
        </w:rPr>
      </w:pPr>
      <w:r>
        <w:rPr>
          <w:bCs/>
          <w:sz w:val="20"/>
        </w:rPr>
        <w:tab/>
        <w:t>Mentor to undergraduate students in the College of Education; support retention an</w:t>
      </w:r>
      <w:r w:rsidR="006B662C">
        <w:rPr>
          <w:bCs/>
          <w:sz w:val="20"/>
        </w:rPr>
        <w:t>d</w:t>
      </w:r>
      <w:r>
        <w:rPr>
          <w:bCs/>
          <w:sz w:val="20"/>
        </w:rPr>
        <w:t xml:space="preserve"> graduation of ethnic minority students.</w:t>
      </w:r>
    </w:p>
    <w:p w14:paraId="5E9242B9" w14:textId="77777777" w:rsidR="00430FC0" w:rsidRDefault="00430FC0" w:rsidP="00430FC0">
      <w:pPr>
        <w:ind w:left="2160" w:hanging="2160"/>
        <w:rPr>
          <w:bCs/>
          <w:sz w:val="20"/>
        </w:rPr>
      </w:pPr>
    </w:p>
    <w:p w14:paraId="2C16A5C6" w14:textId="77777777" w:rsidR="00430FC0" w:rsidRDefault="00430FC0" w:rsidP="00430FC0">
      <w:pPr>
        <w:ind w:left="1440" w:firstLine="720"/>
        <w:rPr>
          <w:b/>
          <w:bCs/>
          <w:sz w:val="20"/>
        </w:rPr>
      </w:pPr>
      <w:r>
        <w:rPr>
          <w:b/>
          <w:bCs/>
          <w:sz w:val="20"/>
        </w:rPr>
        <w:t>Osceola District School – Collaborative Mentoring and Teacher Renewal</w:t>
      </w:r>
    </w:p>
    <w:p w14:paraId="7BE26C5A" w14:textId="77777777" w:rsidR="00430FC0" w:rsidRDefault="00430FC0" w:rsidP="00430FC0">
      <w:pPr>
        <w:ind w:left="2160" w:hanging="2160"/>
        <w:rPr>
          <w:bCs/>
          <w:sz w:val="20"/>
        </w:rPr>
      </w:pPr>
      <w:r>
        <w:rPr>
          <w:b/>
          <w:bCs/>
          <w:sz w:val="20"/>
        </w:rPr>
        <w:tab/>
        <w:t xml:space="preserve">(CoMENTR) Program – </w:t>
      </w:r>
      <w:r w:rsidRPr="009F2B41">
        <w:rPr>
          <w:bCs/>
          <w:sz w:val="20"/>
        </w:rPr>
        <w:t xml:space="preserve">2003 </w:t>
      </w:r>
      <w:r>
        <w:rPr>
          <w:bCs/>
          <w:sz w:val="20"/>
        </w:rPr>
        <w:t>–</w:t>
      </w:r>
      <w:r w:rsidRPr="009F2B41">
        <w:rPr>
          <w:bCs/>
          <w:sz w:val="20"/>
        </w:rPr>
        <w:t xml:space="preserve"> 2005</w:t>
      </w:r>
    </w:p>
    <w:p w14:paraId="3863A737" w14:textId="22C1D22A" w:rsidR="00430FC0" w:rsidRDefault="00430FC0" w:rsidP="00430FC0">
      <w:pPr>
        <w:ind w:left="2160" w:hanging="2160"/>
        <w:rPr>
          <w:bCs/>
          <w:sz w:val="20"/>
        </w:rPr>
      </w:pPr>
      <w:r>
        <w:rPr>
          <w:b/>
          <w:bCs/>
          <w:sz w:val="20"/>
        </w:rPr>
        <w:tab/>
      </w:r>
      <w:r w:rsidRPr="009F2B41">
        <w:rPr>
          <w:bCs/>
          <w:sz w:val="20"/>
        </w:rPr>
        <w:t xml:space="preserve">Co-developer of </w:t>
      </w:r>
      <w:r w:rsidR="009160C4">
        <w:rPr>
          <w:bCs/>
          <w:sz w:val="20"/>
        </w:rPr>
        <w:t xml:space="preserve">research-based </w:t>
      </w:r>
      <w:r w:rsidRPr="009F2B41">
        <w:rPr>
          <w:bCs/>
          <w:sz w:val="20"/>
        </w:rPr>
        <w:t>school district mentoring model</w:t>
      </w:r>
      <w:r>
        <w:rPr>
          <w:bCs/>
          <w:sz w:val="20"/>
        </w:rPr>
        <w:t>; (currently) facilitate ongoing professional development for teachers district-wide.</w:t>
      </w:r>
      <w:r w:rsidR="009336F5">
        <w:rPr>
          <w:bCs/>
          <w:sz w:val="20"/>
        </w:rPr>
        <w:t xml:space="preserve"> District received State commendation for model.</w:t>
      </w:r>
    </w:p>
    <w:p w14:paraId="6212BFD2" w14:textId="77777777" w:rsidR="00430FC0" w:rsidRDefault="00430FC0" w:rsidP="006B662C">
      <w:pPr>
        <w:rPr>
          <w:bCs/>
          <w:sz w:val="20"/>
        </w:rPr>
      </w:pPr>
    </w:p>
    <w:p w14:paraId="0455C923" w14:textId="77777777" w:rsidR="00E16397" w:rsidRPr="00E16397" w:rsidRDefault="00430FC0" w:rsidP="00430FC0">
      <w:pPr>
        <w:rPr>
          <w:b/>
          <w:bCs/>
          <w:sz w:val="20"/>
        </w:rPr>
      </w:pPr>
      <w:r>
        <w:rPr>
          <w:b/>
          <w:bCs/>
          <w:sz w:val="20"/>
        </w:rPr>
        <w:tab/>
      </w:r>
      <w:r>
        <w:rPr>
          <w:b/>
          <w:bCs/>
          <w:sz w:val="20"/>
        </w:rPr>
        <w:tab/>
      </w:r>
      <w:r w:rsidR="006B662C">
        <w:rPr>
          <w:b/>
          <w:bCs/>
          <w:sz w:val="20"/>
        </w:rPr>
        <w:tab/>
      </w:r>
      <w:r w:rsidR="00E16397" w:rsidRPr="00E16397">
        <w:rPr>
          <w:b/>
          <w:bCs/>
          <w:sz w:val="20"/>
        </w:rPr>
        <w:t>National Association of Holmes Scholars Alumni</w:t>
      </w:r>
    </w:p>
    <w:p w14:paraId="6A120221" w14:textId="77777777" w:rsidR="00004257" w:rsidRDefault="00E16397" w:rsidP="0060792D">
      <w:pPr>
        <w:ind w:left="2160" w:hanging="2160"/>
        <w:rPr>
          <w:b/>
          <w:bCs/>
          <w:sz w:val="20"/>
        </w:rPr>
      </w:pPr>
      <w:r>
        <w:rPr>
          <w:bCs/>
          <w:sz w:val="20"/>
        </w:rPr>
        <w:tab/>
        <w:t>2001 - present</w:t>
      </w:r>
      <w:r w:rsidR="00004257">
        <w:rPr>
          <w:b/>
          <w:bCs/>
          <w:sz w:val="20"/>
        </w:rPr>
        <w:tab/>
      </w:r>
    </w:p>
    <w:p w14:paraId="4FE89197" w14:textId="77777777" w:rsidR="00E16397" w:rsidRDefault="00E16397" w:rsidP="0060792D">
      <w:pPr>
        <w:ind w:left="2160" w:hanging="2160"/>
        <w:rPr>
          <w:bCs/>
          <w:sz w:val="20"/>
        </w:rPr>
      </w:pPr>
      <w:r>
        <w:rPr>
          <w:b/>
          <w:bCs/>
          <w:sz w:val="20"/>
        </w:rPr>
        <w:tab/>
      </w:r>
      <w:r>
        <w:rPr>
          <w:bCs/>
          <w:sz w:val="20"/>
        </w:rPr>
        <w:t xml:space="preserve">Vice-President of the </w:t>
      </w:r>
      <w:r w:rsidR="00430FC0">
        <w:rPr>
          <w:bCs/>
          <w:sz w:val="20"/>
        </w:rPr>
        <w:t>A</w:t>
      </w:r>
      <w:r>
        <w:rPr>
          <w:bCs/>
          <w:sz w:val="20"/>
        </w:rPr>
        <w:t>ssociation; chair of Mentoring Committee responsible for national mentoring program for Holmes Scholars nationwide.</w:t>
      </w:r>
    </w:p>
    <w:p w14:paraId="1F7D0C4E" w14:textId="0609FF25" w:rsidR="00FE0782" w:rsidRPr="001B7FE1" w:rsidRDefault="00FE0782" w:rsidP="001B7FE1">
      <w:pPr>
        <w:rPr>
          <w:bCs/>
          <w:sz w:val="20"/>
        </w:rPr>
      </w:pPr>
    </w:p>
    <w:p w14:paraId="5C8E1529" w14:textId="5BE420E2" w:rsidR="00E16397" w:rsidRPr="00606C29" w:rsidRDefault="00606C29" w:rsidP="00FE0782">
      <w:pPr>
        <w:ind w:left="2160"/>
        <w:rPr>
          <w:b/>
          <w:bCs/>
          <w:sz w:val="20"/>
        </w:rPr>
      </w:pPr>
      <w:r>
        <w:rPr>
          <w:b/>
          <w:bCs/>
          <w:sz w:val="20"/>
        </w:rPr>
        <w:t>Nap Ford Community School (NFCS)</w:t>
      </w:r>
    </w:p>
    <w:p w14:paraId="51CEA893" w14:textId="77777777" w:rsidR="009F2B41" w:rsidRDefault="000E76AF" w:rsidP="0060792D">
      <w:pPr>
        <w:ind w:left="2160" w:hanging="2160"/>
        <w:rPr>
          <w:bCs/>
          <w:sz w:val="20"/>
        </w:rPr>
      </w:pPr>
      <w:r>
        <w:rPr>
          <w:bCs/>
          <w:sz w:val="20"/>
        </w:rPr>
        <w:tab/>
        <w:t xml:space="preserve">2000 – </w:t>
      </w:r>
      <w:r w:rsidR="00D45757">
        <w:rPr>
          <w:bCs/>
          <w:sz w:val="20"/>
        </w:rPr>
        <w:t>present</w:t>
      </w:r>
    </w:p>
    <w:p w14:paraId="0025F1B6" w14:textId="1087B30A" w:rsidR="000E76AF" w:rsidRDefault="000E76AF" w:rsidP="0060792D">
      <w:pPr>
        <w:ind w:left="2160" w:hanging="2160"/>
        <w:rPr>
          <w:bCs/>
          <w:sz w:val="20"/>
        </w:rPr>
      </w:pPr>
      <w:r>
        <w:rPr>
          <w:bCs/>
          <w:sz w:val="20"/>
        </w:rPr>
        <w:tab/>
        <w:t xml:space="preserve">Serve as mentor to teachers; work with teachers and students in </w:t>
      </w:r>
      <w:r w:rsidR="006B662C">
        <w:rPr>
          <w:bCs/>
          <w:sz w:val="20"/>
        </w:rPr>
        <w:t>K</w:t>
      </w:r>
      <w:r>
        <w:rPr>
          <w:bCs/>
          <w:sz w:val="20"/>
        </w:rPr>
        <w:t>-5 classrooms; facilitate ongoing professional development; collaborate with teachers on preparation of presentations for State and national conferences.</w:t>
      </w:r>
      <w:r w:rsidR="00486B58">
        <w:rPr>
          <w:bCs/>
          <w:sz w:val="20"/>
        </w:rPr>
        <w:t xml:space="preserve"> </w:t>
      </w:r>
    </w:p>
    <w:p w14:paraId="386112F2" w14:textId="1337040B" w:rsidR="00486B58" w:rsidRPr="00FE0782" w:rsidRDefault="00486B58" w:rsidP="00FE0782">
      <w:pPr>
        <w:rPr>
          <w:bCs/>
          <w:sz w:val="20"/>
        </w:rPr>
      </w:pPr>
    </w:p>
    <w:p w14:paraId="59223233" w14:textId="43ABBCC1" w:rsidR="006B662C" w:rsidRDefault="006B662C" w:rsidP="00486B58">
      <w:pPr>
        <w:ind w:left="2160"/>
        <w:rPr>
          <w:b/>
          <w:bCs/>
          <w:sz w:val="20"/>
        </w:rPr>
      </w:pPr>
      <w:r w:rsidRPr="006B662C">
        <w:rPr>
          <w:b/>
          <w:bCs/>
          <w:sz w:val="20"/>
        </w:rPr>
        <w:t>Horizon Middle School</w:t>
      </w:r>
      <w:r w:rsidR="007B6DE0">
        <w:rPr>
          <w:b/>
          <w:bCs/>
          <w:sz w:val="20"/>
        </w:rPr>
        <w:t xml:space="preserve"> – Osceola District Schools</w:t>
      </w:r>
    </w:p>
    <w:p w14:paraId="0FECAF1D" w14:textId="77777777" w:rsidR="006B662C" w:rsidRPr="006B662C" w:rsidRDefault="006B662C" w:rsidP="0060792D">
      <w:pPr>
        <w:ind w:left="2160" w:hanging="2160"/>
        <w:rPr>
          <w:bCs/>
          <w:sz w:val="20"/>
        </w:rPr>
      </w:pPr>
      <w:r>
        <w:rPr>
          <w:b/>
          <w:bCs/>
          <w:sz w:val="20"/>
        </w:rPr>
        <w:tab/>
      </w:r>
      <w:r w:rsidRPr="006B662C">
        <w:rPr>
          <w:bCs/>
          <w:sz w:val="20"/>
        </w:rPr>
        <w:t>1998 - present</w:t>
      </w:r>
    </w:p>
    <w:p w14:paraId="5DFE840B" w14:textId="77777777" w:rsidR="006912FA" w:rsidRDefault="006B662C" w:rsidP="006912FA">
      <w:pPr>
        <w:ind w:left="2160" w:hanging="2160"/>
        <w:rPr>
          <w:bCs/>
          <w:sz w:val="20"/>
        </w:rPr>
      </w:pPr>
      <w:r>
        <w:rPr>
          <w:bCs/>
          <w:sz w:val="20"/>
        </w:rPr>
        <w:tab/>
      </w:r>
      <w:r w:rsidR="007B6DE0">
        <w:rPr>
          <w:bCs/>
          <w:sz w:val="20"/>
        </w:rPr>
        <w:t xml:space="preserve">Serve as mentor to beginning and veteran teachers; facilitated </w:t>
      </w:r>
      <w:r w:rsidR="009160C4">
        <w:rPr>
          <w:bCs/>
          <w:sz w:val="20"/>
        </w:rPr>
        <w:t xml:space="preserve">research-based </w:t>
      </w:r>
      <w:r w:rsidR="007B6DE0">
        <w:rPr>
          <w:bCs/>
          <w:sz w:val="20"/>
        </w:rPr>
        <w:t xml:space="preserve">model of mentoring that was foundation for Osceola County School District </w:t>
      </w:r>
      <w:r w:rsidR="00BA7CEC">
        <w:rPr>
          <w:bCs/>
          <w:sz w:val="20"/>
        </w:rPr>
        <w:t>Collaborative Mentoring and Teaching Renewal (</w:t>
      </w:r>
      <w:r w:rsidR="007B6DE0">
        <w:rPr>
          <w:bCs/>
          <w:sz w:val="20"/>
        </w:rPr>
        <w:t>CoMENTR</w:t>
      </w:r>
      <w:r w:rsidR="00BA7CEC">
        <w:rPr>
          <w:bCs/>
          <w:sz w:val="20"/>
        </w:rPr>
        <w:t>)</w:t>
      </w:r>
      <w:r w:rsidR="007B6DE0">
        <w:rPr>
          <w:bCs/>
          <w:sz w:val="20"/>
        </w:rPr>
        <w:t xml:space="preserve"> model; facilitated development of school Operating Principles that serves as district-wide model.</w:t>
      </w:r>
      <w:r w:rsidR="00486B58">
        <w:rPr>
          <w:bCs/>
          <w:sz w:val="20"/>
        </w:rPr>
        <w:t xml:space="preserve"> Facilitate research on effective school practice including </w:t>
      </w:r>
      <w:r w:rsidR="009160C4">
        <w:rPr>
          <w:bCs/>
          <w:sz w:val="20"/>
        </w:rPr>
        <w:t xml:space="preserve">curriculum, </w:t>
      </w:r>
      <w:r w:rsidR="00486B58">
        <w:rPr>
          <w:bCs/>
          <w:sz w:val="20"/>
        </w:rPr>
        <w:t>instruction and assessment.</w:t>
      </w:r>
    </w:p>
    <w:p w14:paraId="5FAB5D31" w14:textId="081C8E37" w:rsidR="003F6DE4" w:rsidRPr="006912FA" w:rsidRDefault="003F6DE4" w:rsidP="006912FA">
      <w:pPr>
        <w:ind w:left="2160" w:hanging="2160"/>
        <w:rPr>
          <w:bCs/>
          <w:sz w:val="20"/>
        </w:rPr>
      </w:pPr>
      <w:r w:rsidRPr="00EB58CB">
        <w:rPr>
          <w:b/>
          <w:bCs/>
        </w:rPr>
        <w:lastRenderedPageBreak/>
        <w:t>CAROLYN WALKER HOPP, Ph.D.</w:t>
      </w:r>
    </w:p>
    <w:p w14:paraId="48AE71B5" w14:textId="77777777" w:rsidR="00011C1D" w:rsidRDefault="00011C1D" w:rsidP="00011C1D">
      <w:pPr>
        <w:widowControl w:val="0"/>
        <w:autoSpaceDE w:val="0"/>
        <w:autoSpaceDN w:val="0"/>
        <w:adjustRightInd w:val="0"/>
        <w:rPr>
          <w:b/>
          <w:bCs/>
          <w:sz w:val="20"/>
        </w:rPr>
      </w:pPr>
    </w:p>
    <w:p w14:paraId="0BDAF17D" w14:textId="77777777" w:rsidR="003F6DE4" w:rsidRDefault="003F6DE4" w:rsidP="00011C1D">
      <w:pPr>
        <w:widowControl w:val="0"/>
        <w:autoSpaceDE w:val="0"/>
        <w:autoSpaceDN w:val="0"/>
        <w:adjustRightInd w:val="0"/>
        <w:rPr>
          <w:b/>
          <w:bCs/>
          <w:sz w:val="20"/>
        </w:rPr>
      </w:pPr>
    </w:p>
    <w:p w14:paraId="696EEDF2" w14:textId="77777777" w:rsidR="003F6DE4" w:rsidRDefault="003F6DE4" w:rsidP="00011C1D">
      <w:pPr>
        <w:widowControl w:val="0"/>
        <w:autoSpaceDE w:val="0"/>
        <w:autoSpaceDN w:val="0"/>
        <w:adjustRightInd w:val="0"/>
        <w:rPr>
          <w:b/>
          <w:bCs/>
          <w:sz w:val="20"/>
        </w:rPr>
      </w:pPr>
    </w:p>
    <w:p w14:paraId="1B46C159" w14:textId="7036795E" w:rsidR="004510D9" w:rsidRPr="00011C1D" w:rsidRDefault="00DE2E3E" w:rsidP="00011C1D">
      <w:pPr>
        <w:widowControl w:val="0"/>
        <w:autoSpaceDE w:val="0"/>
        <w:autoSpaceDN w:val="0"/>
        <w:adjustRightInd w:val="0"/>
        <w:rPr>
          <w:sz w:val="20"/>
          <w:szCs w:val="20"/>
        </w:rPr>
      </w:pPr>
      <w:r>
        <w:rPr>
          <w:b/>
          <w:bCs/>
          <w:sz w:val="20"/>
        </w:rPr>
        <w:t>PUBLICATIONS</w:t>
      </w:r>
      <w:r>
        <w:rPr>
          <w:b/>
          <w:bCs/>
          <w:sz w:val="20"/>
        </w:rPr>
        <w:tab/>
      </w:r>
      <w:r w:rsidR="0060792D">
        <w:rPr>
          <w:sz w:val="20"/>
          <w:szCs w:val="20"/>
        </w:rPr>
        <w:t>Hopp C. (2001)</w:t>
      </w:r>
      <w:r>
        <w:rPr>
          <w:sz w:val="20"/>
          <w:szCs w:val="20"/>
        </w:rPr>
        <w:t>.</w:t>
      </w:r>
      <w:r w:rsidR="0060792D">
        <w:rPr>
          <w:sz w:val="20"/>
          <w:szCs w:val="20"/>
        </w:rPr>
        <w:t xml:space="preserve"> </w:t>
      </w:r>
      <w:r w:rsidR="0060792D">
        <w:rPr>
          <w:i/>
          <w:sz w:val="20"/>
          <w:szCs w:val="20"/>
        </w:rPr>
        <w:t xml:space="preserve">Transcending experiences and teacher transformation, </w:t>
      </w:r>
      <w:r w:rsidR="0060792D">
        <w:rPr>
          <w:i/>
          <w:sz w:val="20"/>
          <w:szCs w:val="20"/>
        </w:rPr>
        <w:tab/>
      </w:r>
      <w:r w:rsidR="0060792D">
        <w:rPr>
          <w:i/>
          <w:sz w:val="20"/>
          <w:szCs w:val="20"/>
        </w:rPr>
        <w:tab/>
      </w:r>
      <w:r w:rsidR="0060792D">
        <w:rPr>
          <w:i/>
          <w:sz w:val="20"/>
          <w:szCs w:val="20"/>
        </w:rPr>
        <w:tab/>
      </w:r>
      <w:r w:rsidR="0060792D">
        <w:rPr>
          <w:i/>
          <w:sz w:val="20"/>
          <w:szCs w:val="20"/>
        </w:rPr>
        <w:tab/>
      </w:r>
      <w:r w:rsidR="0060792D">
        <w:rPr>
          <w:i/>
          <w:sz w:val="20"/>
          <w:szCs w:val="20"/>
        </w:rPr>
        <w:tab/>
      </w:r>
      <w:r w:rsidR="0060792D">
        <w:rPr>
          <w:sz w:val="20"/>
          <w:szCs w:val="20"/>
        </w:rPr>
        <w:t>Journal of Curriculum and Supervision (16,3), pp. 273-276.</w:t>
      </w:r>
      <w:r w:rsidR="00011C1D">
        <w:rPr>
          <w:b/>
        </w:rPr>
        <w:t xml:space="preserve">                  </w:t>
      </w:r>
    </w:p>
    <w:p w14:paraId="04743D5D" w14:textId="77777777" w:rsidR="004510D9" w:rsidRDefault="004510D9" w:rsidP="0060792D">
      <w:pPr>
        <w:pStyle w:val="Heading2"/>
        <w:tabs>
          <w:tab w:val="center" w:pos="4320"/>
          <w:tab w:val="right" w:pos="8640"/>
        </w:tabs>
        <w:rPr>
          <w:b w:val="0"/>
        </w:rPr>
      </w:pPr>
    </w:p>
    <w:p w14:paraId="7A62DDF1" w14:textId="77777777" w:rsidR="0060792D" w:rsidRDefault="004510D9" w:rsidP="0060792D">
      <w:pPr>
        <w:pStyle w:val="Heading2"/>
        <w:tabs>
          <w:tab w:val="center" w:pos="4320"/>
          <w:tab w:val="right" w:pos="8640"/>
        </w:tabs>
        <w:rPr>
          <w:b w:val="0"/>
          <w:iCs/>
        </w:rPr>
      </w:pPr>
      <w:r>
        <w:rPr>
          <w:b w:val="0"/>
        </w:rPr>
        <w:tab/>
      </w:r>
      <w:r w:rsidR="0060792D">
        <w:rPr>
          <w:b w:val="0"/>
        </w:rPr>
        <w:t xml:space="preserve">       </w:t>
      </w:r>
      <w:r>
        <w:rPr>
          <w:b w:val="0"/>
        </w:rPr>
        <w:t xml:space="preserve">                         </w:t>
      </w:r>
      <w:r w:rsidR="0060792D" w:rsidRPr="00077192">
        <w:rPr>
          <w:b w:val="0"/>
        </w:rPr>
        <w:t>Hopp, C</w:t>
      </w:r>
      <w:r w:rsidR="00D45757" w:rsidRPr="00077192">
        <w:rPr>
          <w:b w:val="0"/>
        </w:rPr>
        <w:t>, (</w:t>
      </w:r>
      <w:r w:rsidR="0060792D" w:rsidRPr="00077192">
        <w:rPr>
          <w:b w:val="0"/>
        </w:rPr>
        <w:t>2002).</w:t>
      </w:r>
      <w:r w:rsidR="0060792D" w:rsidRPr="00CF4B22">
        <w:rPr>
          <w:b w:val="0"/>
          <w:i/>
        </w:rPr>
        <w:t xml:space="preserve"> </w:t>
      </w:r>
      <w:r w:rsidR="0060792D" w:rsidRPr="00077192">
        <w:rPr>
          <w:b w:val="0"/>
          <w:i/>
        </w:rPr>
        <w:t xml:space="preserve">The last word: </w:t>
      </w:r>
      <w:r w:rsidR="0060792D" w:rsidRPr="00077192">
        <w:rPr>
          <w:b w:val="0"/>
          <w:i/>
          <w:iCs/>
        </w:rPr>
        <w:t xml:space="preserve">Voices of color engaging in the liberating </w:t>
      </w:r>
      <w:r w:rsidR="0060792D" w:rsidRPr="00077192">
        <w:rPr>
          <w:b w:val="0"/>
          <w:i/>
          <w:iCs/>
        </w:rPr>
        <w:tab/>
        <w:t>Experience of Education</w:t>
      </w:r>
      <w:r w:rsidR="0060792D" w:rsidRPr="00AB316F">
        <w:rPr>
          <w:b w:val="0"/>
          <w:iCs/>
        </w:rPr>
        <w:t xml:space="preserve">. </w:t>
      </w:r>
    </w:p>
    <w:p w14:paraId="3DE9597E" w14:textId="77777777" w:rsidR="0060792D" w:rsidRPr="00077192" w:rsidRDefault="004510D9" w:rsidP="0060792D">
      <w:pPr>
        <w:pStyle w:val="Heading2"/>
        <w:tabs>
          <w:tab w:val="center" w:pos="4320"/>
          <w:tab w:val="right" w:pos="8640"/>
        </w:tabs>
        <w:rPr>
          <w:b w:val="0"/>
          <w:i/>
        </w:rPr>
      </w:pPr>
      <w:r>
        <w:rPr>
          <w:b w:val="0"/>
          <w:iCs/>
        </w:rPr>
        <w:tab/>
        <w:t xml:space="preserve">                   </w:t>
      </w:r>
      <w:r w:rsidR="0060792D">
        <w:rPr>
          <w:b w:val="0"/>
          <w:iCs/>
        </w:rPr>
        <w:t xml:space="preserve">                       </w:t>
      </w:r>
      <w:r w:rsidR="0060792D" w:rsidRPr="00077192">
        <w:rPr>
          <w:b w:val="0"/>
          <w:bCs w:val="0"/>
          <w:iCs/>
        </w:rPr>
        <w:t>Journal of Black Issues in Higher Education</w:t>
      </w:r>
      <w:r w:rsidR="0060792D">
        <w:rPr>
          <w:b w:val="0"/>
          <w:bCs w:val="0"/>
          <w:i/>
          <w:iCs/>
        </w:rPr>
        <w:t xml:space="preserve">, </w:t>
      </w:r>
      <w:r w:rsidR="0060792D" w:rsidRPr="00077192">
        <w:rPr>
          <w:b w:val="0"/>
          <w:bCs w:val="0"/>
          <w:iCs/>
        </w:rPr>
        <w:t>March 14, 2002.</w:t>
      </w:r>
    </w:p>
    <w:p w14:paraId="3C1B02D4" w14:textId="77777777" w:rsidR="0060792D" w:rsidRDefault="0060792D" w:rsidP="0060792D">
      <w:pPr>
        <w:ind w:left="2160" w:hanging="2160"/>
      </w:pPr>
    </w:p>
    <w:p w14:paraId="73484080" w14:textId="77777777" w:rsidR="0060792D" w:rsidRPr="00004257" w:rsidRDefault="0060792D" w:rsidP="0060792D">
      <w:pPr>
        <w:pStyle w:val="Heading2"/>
        <w:tabs>
          <w:tab w:val="center" w:pos="4320"/>
          <w:tab w:val="right" w:pos="8640"/>
        </w:tabs>
        <w:rPr>
          <w:b w:val="0"/>
          <w:bCs w:val="0"/>
          <w:i/>
          <w:iCs/>
        </w:rPr>
      </w:pPr>
      <w:r>
        <w:rPr>
          <w:b w:val="0"/>
          <w:bCs w:val="0"/>
          <w:i/>
          <w:iCs/>
        </w:rPr>
        <w:tab/>
        <w:t xml:space="preserve">                                           </w:t>
      </w:r>
      <w:r>
        <w:rPr>
          <w:b w:val="0"/>
          <w:bCs w:val="0"/>
          <w:iCs/>
        </w:rPr>
        <w:t>Hopp, C., Mumford, V</w:t>
      </w:r>
      <w:r w:rsidR="00DE2E3E">
        <w:rPr>
          <w:b w:val="0"/>
          <w:bCs w:val="0"/>
          <w:iCs/>
        </w:rPr>
        <w:t>.,</w:t>
      </w:r>
      <w:r>
        <w:rPr>
          <w:b w:val="0"/>
          <w:bCs w:val="0"/>
          <w:iCs/>
        </w:rPr>
        <w:t xml:space="preserve"> </w:t>
      </w:r>
      <w:r w:rsidRPr="00077192">
        <w:rPr>
          <w:b w:val="0"/>
          <w:bCs w:val="0"/>
          <w:iCs/>
        </w:rPr>
        <w:t>&amp;Williams, F.  (2003</w:t>
      </w:r>
      <w:r w:rsidRPr="00077192">
        <w:rPr>
          <w:b w:val="0"/>
          <w:bCs w:val="0"/>
          <w:i/>
          <w:iCs/>
        </w:rPr>
        <w:t xml:space="preserve">). </w:t>
      </w:r>
      <w:r w:rsidRPr="00004257">
        <w:rPr>
          <w:b w:val="0"/>
          <w:bCs w:val="0"/>
          <w:i/>
          <w:iCs/>
        </w:rPr>
        <w:t xml:space="preserve">The role of mentoring for future    </w:t>
      </w:r>
    </w:p>
    <w:p w14:paraId="35DF6543" w14:textId="77777777" w:rsidR="0060792D" w:rsidRPr="00A80938" w:rsidRDefault="0060792D" w:rsidP="0060792D">
      <w:pPr>
        <w:pStyle w:val="BodyTextIndent3"/>
        <w:rPr>
          <w:b w:val="0"/>
          <w:bCs w:val="0"/>
          <w:i w:val="0"/>
          <w:iCs w:val="0"/>
        </w:rPr>
      </w:pPr>
      <w:r w:rsidRPr="00004257">
        <w:rPr>
          <w:b w:val="0"/>
          <w:bCs w:val="0"/>
          <w:iCs w:val="0"/>
        </w:rPr>
        <w:tab/>
        <w:t xml:space="preserve">academicians. </w:t>
      </w:r>
      <w:r>
        <w:rPr>
          <w:b w:val="0"/>
          <w:bCs w:val="0"/>
          <w:i w:val="0"/>
          <w:iCs w:val="0"/>
        </w:rPr>
        <w:t xml:space="preserve">In A. L. Green and L. V. Scott (Eds.), </w:t>
      </w:r>
      <w:r w:rsidRPr="00D543FC">
        <w:rPr>
          <w:b w:val="0"/>
          <w:i w:val="0"/>
        </w:rPr>
        <w:t xml:space="preserve">Journey to the </w:t>
      </w:r>
      <w:r>
        <w:rPr>
          <w:b w:val="0"/>
          <w:i w:val="0"/>
        </w:rPr>
        <w:tab/>
      </w:r>
      <w:r w:rsidRPr="00D543FC">
        <w:rPr>
          <w:b w:val="0"/>
          <w:i w:val="0"/>
        </w:rPr>
        <w:t>Ph.D.: How to Navigate the Process as African Americans</w:t>
      </w:r>
      <w:r>
        <w:rPr>
          <w:b w:val="0"/>
          <w:i w:val="0"/>
        </w:rPr>
        <w:t xml:space="preserve"> (pp.254-</w:t>
      </w:r>
      <w:r>
        <w:rPr>
          <w:b w:val="0"/>
          <w:i w:val="0"/>
        </w:rPr>
        <w:tab/>
        <w:t>269).</w:t>
      </w:r>
      <w:r>
        <w:rPr>
          <w:b w:val="0"/>
          <w:bCs w:val="0"/>
          <w:i w:val="0"/>
          <w:iCs w:val="0"/>
        </w:rPr>
        <w:t xml:space="preserve"> </w:t>
      </w:r>
      <w:r w:rsidRPr="0097137F">
        <w:rPr>
          <w:b w:val="0"/>
          <w:i w:val="0"/>
        </w:rPr>
        <w:t>Herndon, VA: Stylus</w:t>
      </w:r>
      <w:r>
        <w:rPr>
          <w:i w:val="0"/>
        </w:rPr>
        <w:t xml:space="preserve"> </w:t>
      </w:r>
      <w:r w:rsidRPr="0097137F">
        <w:rPr>
          <w:b w:val="0"/>
          <w:i w:val="0"/>
        </w:rPr>
        <w:t>Publishing.</w:t>
      </w:r>
      <w:r w:rsidRPr="0097137F">
        <w:rPr>
          <w:b w:val="0"/>
          <w:i w:val="0"/>
          <w:iCs w:val="0"/>
        </w:rPr>
        <w:tab/>
      </w:r>
    </w:p>
    <w:p w14:paraId="563C916E" w14:textId="77777777" w:rsidR="0060792D" w:rsidRPr="0097137F" w:rsidRDefault="0060792D" w:rsidP="0060792D">
      <w:pPr>
        <w:pStyle w:val="BodyTextIndent3"/>
        <w:ind w:left="1440" w:firstLine="720"/>
        <w:rPr>
          <w:i w:val="0"/>
          <w:iCs w:val="0"/>
        </w:rPr>
      </w:pPr>
    </w:p>
    <w:p w14:paraId="6CA41DD9" w14:textId="77777777" w:rsidR="0060792D" w:rsidRDefault="0060792D" w:rsidP="00DE2E3E">
      <w:pPr>
        <w:pStyle w:val="BodyTextIndent3"/>
        <w:rPr>
          <w:b w:val="0"/>
          <w:i w:val="0"/>
          <w:iCs w:val="0"/>
        </w:rPr>
      </w:pPr>
      <w:r w:rsidRPr="0097137F">
        <w:rPr>
          <w:b w:val="0"/>
          <w:i w:val="0"/>
          <w:iCs w:val="0"/>
        </w:rPr>
        <w:t>Hopkins</w:t>
      </w:r>
      <w:r>
        <w:rPr>
          <w:b w:val="0"/>
          <w:i w:val="0"/>
          <w:iCs w:val="0"/>
        </w:rPr>
        <w:t>, M. Hopp, C., &amp; Robinson, S</w:t>
      </w:r>
      <w:r w:rsidR="00DE2E3E">
        <w:rPr>
          <w:b w:val="0"/>
          <w:i w:val="0"/>
          <w:iCs w:val="0"/>
        </w:rPr>
        <w:t>.</w:t>
      </w:r>
      <w:r>
        <w:rPr>
          <w:b w:val="0"/>
          <w:i w:val="0"/>
          <w:iCs w:val="0"/>
        </w:rPr>
        <w:t xml:space="preserve"> (2010). </w:t>
      </w:r>
      <w:r w:rsidRPr="00A80938">
        <w:rPr>
          <w:b w:val="0"/>
          <w:iCs w:val="0"/>
        </w:rPr>
        <w:t>Usi</w:t>
      </w:r>
      <w:r>
        <w:rPr>
          <w:b w:val="0"/>
          <w:iCs w:val="0"/>
        </w:rPr>
        <w:t xml:space="preserve">ng National Board Standards </w:t>
      </w:r>
      <w:r>
        <w:rPr>
          <w:b w:val="0"/>
          <w:iCs w:val="0"/>
        </w:rPr>
        <w:tab/>
        <w:t xml:space="preserve">to build teacher development programs: A guide for institutions of </w:t>
      </w:r>
      <w:r>
        <w:rPr>
          <w:b w:val="0"/>
          <w:iCs w:val="0"/>
        </w:rPr>
        <w:tab/>
        <w:t>higher e</w:t>
      </w:r>
      <w:r w:rsidRPr="00A80938">
        <w:rPr>
          <w:b w:val="0"/>
          <w:iCs w:val="0"/>
        </w:rPr>
        <w:t>ducation</w:t>
      </w:r>
      <w:r>
        <w:rPr>
          <w:b w:val="0"/>
          <w:iCs w:val="0"/>
        </w:rPr>
        <w:t xml:space="preserve"> and other professional development p</w:t>
      </w:r>
      <w:r w:rsidRPr="00A80938">
        <w:rPr>
          <w:b w:val="0"/>
          <w:iCs w:val="0"/>
        </w:rPr>
        <w:t>roviders.</w:t>
      </w:r>
      <w:r w:rsidRPr="0097137F">
        <w:rPr>
          <w:b w:val="0"/>
          <w:i w:val="0"/>
          <w:iCs w:val="0"/>
        </w:rPr>
        <w:t xml:space="preserve"> </w:t>
      </w:r>
      <w:r>
        <w:rPr>
          <w:b w:val="0"/>
          <w:i w:val="0"/>
          <w:iCs w:val="0"/>
        </w:rPr>
        <w:t xml:space="preserve">In </w:t>
      </w:r>
      <w:r w:rsidRPr="0097137F">
        <w:rPr>
          <w:b w:val="0"/>
          <w:i w:val="0"/>
          <w:iCs w:val="0"/>
        </w:rPr>
        <w:t>E</w:t>
      </w:r>
      <w:r>
        <w:rPr>
          <w:b w:val="0"/>
          <w:i w:val="0"/>
          <w:iCs w:val="0"/>
        </w:rPr>
        <w:t xml:space="preserve">. </w:t>
      </w:r>
      <w:r>
        <w:rPr>
          <w:b w:val="0"/>
          <w:i w:val="0"/>
          <w:iCs w:val="0"/>
        </w:rPr>
        <w:tab/>
        <w:t>Cleveland, (Ed.).</w:t>
      </w:r>
      <w:r w:rsidRPr="0097137F">
        <w:rPr>
          <w:b w:val="0"/>
          <w:i w:val="0"/>
          <w:iCs w:val="0"/>
        </w:rPr>
        <w:t xml:space="preserve"> National Board of Professional Teaching Standards.</w:t>
      </w:r>
    </w:p>
    <w:p w14:paraId="6F19F575" w14:textId="77777777" w:rsidR="00136D80" w:rsidRDefault="00136D80" w:rsidP="0060792D">
      <w:pPr>
        <w:pStyle w:val="BodyTextIndent3"/>
        <w:rPr>
          <w:b w:val="0"/>
          <w:i w:val="0"/>
          <w:iCs w:val="0"/>
        </w:rPr>
      </w:pPr>
    </w:p>
    <w:p w14:paraId="51EA6B6F" w14:textId="77777777" w:rsidR="00136D80" w:rsidRPr="00136D80" w:rsidRDefault="00136D80" w:rsidP="00B72918">
      <w:pPr>
        <w:pStyle w:val="BodyTextIndent3"/>
        <w:rPr>
          <w:b w:val="0"/>
          <w:i w:val="0"/>
          <w:iCs w:val="0"/>
        </w:rPr>
      </w:pPr>
      <w:r>
        <w:rPr>
          <w:b w:val="0"/>
          <w:i w:val="0"/>
          <w:iCs w:val="0"/>
        </w:rPr>
        <w:t>Hopp, C. (2011</w:t>
      </w:r>
      <w:r w:rsidR="00B72918">
        <w:rPr>
          <w:b w:val="0"/>
          <w:i w:val="0"/>
          <w:iCs w:val="0"/>
        </w:rPr>
        <w:t>)</w:t>
      </w:r>
      <w:r w:rsidR="000E76AF">
        <w:rPr>
          <w:b w:val="0"/>
          <w:i w:val="0"/>
          <w:iCs w:val="0"/>
        </w:rPr>
        <w:t>.</w:t>
      </w:r>
      <w:r w:rsidR="00B72918">
        <w:rPr>
          <w:b w:val="0"/>
          <w:i w:val="0"/>
          <w:iCs w:val="0"/>
        </w:rPr>
        <w:t xml:space="preserve"> </w:t>
      </w:r>
      <w:r>
        <w:rPr>
          <w:b w:val="0"/>
          <w:iCs w:val="0"/>
        </w:rPr>
        <w:t xml:space="preserve">Nurturing intellectual voices: “Stirring up”                                      </w:t>
      </w:r>
    </w:p>
    <w:p w14:paraId="29286AC0" w14:textId="77777777" w:rsidR="00136D80" w:rsidRPr="00136D80" w:rsidRDefault="00B72918" w:rsidP="00136D80">
      <w:pPr>
        <w:pStyle w:val="BodyTextIndent3"/>
        <w:ind w:left="2880"/>
        <w:rPr>
          <w:b w:val="0"/>
          <w:i w:val="0"/>
          <w:iCs w:val="0"/>
        </w:rPr>
      </w:pPr>
      <w:r>
        <w:rPr>
          <w:b w:val="0"/>
          <w:iCs w:val="0"/>
        </w:rPr>
        <w:t xml:space="preserve">conversations </w:t>
      </w:r>
      <w:r w:rsidR="00136D80">
        <w:rPr>
          <w:b w:val="0"/>
          <w:iCs w:val="0"/>
        </w:rPr>
        <w:t>about cultural competence in the university classroom.</w:t>
      </w:r>
      <w:r w:rsidR="00136D80">
        <w:rPr>
          <w:b w:val="0"/>
          <w:i w:val="0"/>
          <w:iCs w:val="0"/>
        </w:rPr>
        <w:t xml:space="preserve"> Diversity </w:t>
      </w:r>
      <w:r>
        <w:rPr>
          <w:b w:val="0"/>
          <w:i w:val="0"/>
          <w:iCs w:val="0"/>
        </w:rPr>
        <w:t>in Higher</w:t>
      </w:r>
      <w:r w:rsidR="00136D80">
        <w:rPr>
          <w:b w:val="0"/>
          <w:i w:val="0"/>
          <w:iCs w:val="0"/>
        </w:rPr>
        <w:t xml:space="preserve"> Education (10), pp. 325-343.</w:t>
      </w:r>
    </w:p>
    <w:p w14:paraId="0E941109" w14:textId="77777777" w:rsidR="0060792D" w:rsidRDefault="0060792D" w:rsidP="0060792D">
      <w:pPr>
        <w:pStyle w:val="Heading2"/>
        <w:tabs>
          <w:tab w:val="center" w:pos="4320"/>
          <w:tab w:val="right" w:pos="8640"/>
        </w:tabs>
        <w:rPr>
          <w:bCs w:val="0"/>
          <w:sz w:val="24"/>
          <w:szCs w:val="24"/>
        </w:rPr>
      </w:pPr>
    </w:p>
    <w:p w14:paraId="51D3327D" w14:textId="77777777" w:rsidR="00FE0782" w:rsidRDefault="00FE0782" w:rsidP="00FE0782"/>
    <w:p w14:paraId="2E44BB94" w14:textId="77777777" w:rsidR="00FE0782" w:rsidRDefault="00FE0782" w:rsidP="00FE0782"/>
    <w:p w14:paraId="1DDCF243" w14:textId="77777777" w:rsidR="00FE0782" w:rsidRDefault="00FE0782" w:rsidP="00FE0782"/>
    <w:p w14:paraId="4046B17B" w14:textId="116134FE" w:rsidR="00FE0782" w:rsidRPr="00FE0782" w:rsidRDefault="00FE0782" w:rsidP="00FE0782">
      <w:r w:rsidRPr="00FE0782">
        <w:t>(References upon Request)</w:t>
      </w:r>
    </w:p>
    <w:sectPr w:rsidR="00FE0782" w:rsidRPr="00FE0782" w:rsidSect="0060792D">
      <w:headerReference w:type="even" r:id="rId8"/>
      <w:headerReference w:type="default" r:id="rId9"/>
      <w:footerReference w:type="even" r:id="rId10"/>
      <w:footerReference w:type="default" r:id="rId11"/>
      <w:footerReference w:type="first" r:id="rId12"/>
      <w:pgSz w:w="12240" w:h="15840"/>
      <w:pgMar w:top="1440" w:right="1800" w:bottom="1440" w:left="1800" w:header="720" w:footer="57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1EB74" w14:textId="77777777" w:rsidR="00EC2495" w:rsidRDefault="00EC2495">
      <w:r>
        <w:separator/>
      </w:r>
    </w:p>
  </w:endnote>
  <w:endnote w:type="continuationSeparator" w:id="0">
    <w:p w14:paraId="66401C4A" w14:textId="77777777" w:rsidR="00EC2495" w:rsidRDefault="00EC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AA5E3" w14:textId="77777777" w:rsidR="001B7FE1" w:rsidRDefault="001B7FE1" w:rsidP="00691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ADB84" w14:textId="77777777" w:rsidR="001B7FE1" w:rsidRDefault="001B7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D0880" w14:textId="77777777" w:rsidR="006912FA" w:rsidRPr="006912FA" w:rsidRDefault="006912FA" w:rsidP="0072565C">
    <w:pPr>
      <w:pStyle w:val="Footer"/>
      <w:framePr w:wrap="around" w:vAnchor="text" w:hAnchor="margin" w:xAlign="center" w:y="1"/>
      <w:rPr>
        <w:rStyle w:val="PageNumber"/>
        <w:sz w:val="20"/>
        <w:szCs w:val="20"/>
      </w:rPr>
    </w:pPr>
    <w:r w:rsidRPr="006912FA">
      <w:rPr>
        <w:rStyle w:val="PageNumber"/>
        <w:sz w:val="20"/>
        <w:szCs w:val="20"/>
      </w:rPr>
      <w:fldChar w:fldCharType="begin"/>
    </w:r>
    <w:r w:rsidRPr="006912FA">
      <w:rPr>
        <w:rStyle w:val="PageNumber"/>
        <w:sz w:val="20"/>
        <w:szCs w:val="20"/>
      </w:rPr>
      <w:instrText xml:space="preserve">PAGE  </w:instrText>
    </w:r>
    <w:r w:rsidRPr="006912FA">
      <w:rPr>
        <w:rStyle w:val="PageNumber"/>
        <w:sz w:val="20"/>
        <w:szCs w:val="20"/>
      </w:rPr>
      <w:fldChar w:fldCharType="separate"/>
    </w:r>
    <w:r w:rsidR="003B5E7E">
      <w:rPr>
        <w:rStyle w:val="PageNumber"/>
        <w:noProof/>
        <w:sz w:val="20"/>
        <w:szCs w:val="20"/>
      </w:rPr>
      <w:t>4</w:t>
    </w:r>
    <w:r w:rsidRPr="006912FA">
      <w:rPr>
        <w:rStyle w:val="PageNumber"/>
        <w:sz w:val="20"/>
        <w:szCs w:val="20"/>
      </w:rPr>
      <w:fldChar w:fldCharType="end"/>
    </w:r>
  </w:p>
  <w:p w14:paraId="5C8B1309" w14:textId="77777777" w:rsidR="001B7FE1" w:rsidRDefault="001B7FE1">
    <w:pPr>
      <w:widowControl w:val="0"/>
      <w:tabs>
        <w:tab w:val="center" w:pos="4320"/>
        <w:tab w:val="right" w:pos="8640"/>
      </w:tabs>
      <w:autoSpaceDE w:val="0"/>
      <w:autoSpaceDN w:val="0"/>
      <w:adjustRightInd w:val="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58889"/>
      <w:docPartObj>
        <w:docPartGallery w:val="Page Numbers (Bottom of Page)"/>
        <w:docPartUnique/>
      </w:docPartObj>
    </w:sdtPr>
    <w:sdtEndPr>
      <w:rPr>
        <w:noProof/>
        <w:sz w:val="18"/>
        <w:szCs w:val="18"/>
      </w:rPr>
    </w:sdtEndPr>
    <w:sdtContent>
      <w:p w14:paraId="22841CB9" w14:textId="7FFF1AD6" w:rsidR="001B7FE1" w:rsidRPr="002F425B" w:rsidRDefault="001B7FE1">
        <w:pPr>
          <w:pStyle w:val="Footer"/>
          <w:jc w:val="center"/>
          <w:rPr>
            <w:sz w:val="18"/>
            <w:szCs w:val="18"/>
          </w:rPr>
        </w:pPr>
        <w:r w:rsidRPr="002F425B">
          <w:rPr>
            <w:sz w:val="18"/>
            <w:szCs w:val="18"/>
          </w:rPr>
          <w:fldChar w:fldCharType="begin"/>
        </w:r>
        <w:r w:rsidRPr="002F425B">
          <w:rPr>
            <w:sz w:val="18"/>
            <w:szCs w:val="18"/>
          </w:rPr>
          <w:instrText xml:space="preserve"> PAGE   \* MERGEFORMAT </w:instrText>
        </w:r>
        <w:r w:rsidRPr="002F425B">
          <w:rPr>
            <w:sz w:val="18"/>
            <w:szCs w:val="18"/>
          </w:rPr>
          <w:fldChar w:fldCharType="separate"/>
        </w:r>
        <w:r w:rsidR="003B5E7E">
          <w:rPr>
            <w:noProof/>
            <w:sz w:val="18"/>
            <w:szCs w:val="18"/>
          </w:rPr>
          <w:t>1</w:t>
        </w:r>
        <w:r w:rsidRPr="002F425B">
          <w:rPr>
            <w:noProof/>
            <w:sz w:val="18"/>
            <w:szCs w:val="18"/>
          </w:rPr>
          <w:fldChar w:fldCharType="end"/>
        </w:r>
      </w:p>
    </w:sdtContent>
  </w:sdt>
  <w:p w14:paraId="0AE1BCC6" w14:textId="77777777" w:rsidR="001B7FE1" w:rsidRDefault="001B7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B02B" w14:textId="77777777" w:rsidR="00EC2495" w:rsidRDefault="00EC2495">
      <w:r>
        <w:separator/>
      </w:r>
    </w:p>
  </w:footnote>
  <w:footnote w:type="continuationSeparator" w:id="0">
    <w:p w14:paraId="6A411D01" w14:textId="77777777" w:rsidR="00EC2495" w:rsidRDefault="00EC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2152" w14:textId="77777777" w:rsidR="001B7FE1" w:rsidRDefault="001B7F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3306F" w14:textId="77777777" w:rsidR="001B7FE1" w:rsidRDefault="001B7F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84F4B" w14:textId="77777777" w:rsidR="001B7FE1" w:rsidRDefault="001B7FE1" w:rsidP="0060792D">
    <w:pPr>
      <w:widowControl w:val="0"/>
      <w:tabs>
        <w:tab w:val="center" w:pos="4320"/>
        <w:tab w:val="right" w:pos="8640"/>
      </w:tabs>
      <w:autoSpaceDE w:val="0"/>
      <w:autoSpaceDN w:val="0"/>
      <w:adjustRightInd w:val="0"/>
      <w:ind w:right="360"/>
      <w:rPr>
        <w:rFonts w:ascii="Bookman Old Style" w:hAnsi="Bookman Old Style"/>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EB"/>
    <w:rsid w:val="00004257"/>
    <w:rsid w:val="00006BEC"/>
    <w:rsid w:val="00011C1D"/>
    <w:rsid w:val="0007453E"/>
    <w:rsid w:val="000E49DD"/>
    <w:rsid w:val="000E76AF"/>
    <w:rsid w:val="00136D80"/>
    <w:rsid w:val="001A54D0"/>
    <w:rsid w:val="001B7FE1"/>
    <w:rsid w:val="002F425B"/>
    <w:rsid w:val="00385D96"/>
    <w:rsid w:val="003A69EB"/>
    <w:rsid w:val="003B5E7E"/>
    <w:rsid w:val="003F6DE4"/>
    <w:rsid w:val="0040381A"/>
    <w:rsid w:val="00430FC0"/>
    <w:rsid w:val="0043728C"/>
    <w:rsid w:val="004510D9"/>
    <w:rsid w:val="00467821"/>
    <w:rsid w:val="00486B58"/>
    <w:rsid w:val="00492CBB"/>
    <w:rsid w:val="00606C29"/>
    <w:rsid w:val="0060792D"/>
    <w:rsid w:val="006645CB"/>
    <w:rsid w:val="006704B3"/>
    <w:rsid w:val="0067243D"/>
    <w:rsid w:val="006912FA"/>
    <w:rsid w:val="006B662C"/>
    <w:rsid w:val="007564EB"/>
    <w:rsid w:val="00785622"/>
    <w:rsid w:val="007B6DE0"/>
    <w:rsid w:val="007E0988"/>
    <w:rsid w:val="00847BFB"/>
    <w:rsid w:val="008D009B"/>
    <w:rsid w:val="009160C4"/>
    <w:rsid w:val="009336F5"/>
    <w:rsid w:val="009F2B41"/>
    <w:rsid w:val="00B52F2C"/>
    <w:rsid w:val="00B72918"/>
    <w:rsid w:val="00B8520D"/>
    <w:rsid w:val="00BA7CEC"/>
    <w:rsid w:val="00BC4AD6"/>
    <w:rsid w:val="00D45757"/>
    <w:rsid w:val="00D80B6C"/>
    <w:rsid w:val="00DE2E3E"/>
    <w:rsid w:val="00E16397"/>
    <w:rsid w:val="00E77E74"/>
    <w:rsid w:val="00EB58CB"/>
    <w:rsid w:val="00EC2495"/>
    <w:rsid w:val="00F45A44"/>
    <w:rsid w:val="00F5028E"/>
    <w:rsid w:val="00FE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985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45"/>
    <w:rPr>
      <w:sz w:val="24"/>
      <w:szCs w:val="24"/>
    </w:rPr>
  </w:style>
  <w:style w:type="paragraph" w:styleId="Heading1">
    <w:name w:val="heading 1"/>
    <w:basedOn w:val="Normal"/>
    <w:next w:val="Normal"/>
    <w:qFormat/>
    <w:rsid w:val="00805945"/>
    <w:pPr>
      <w:keepNext/>
      <w:widowControl w:val="0"/>
      <w:autoSpaceDE w:val="0"/>
      <w:autoSpaceDN w:val="0"/>
      <w:adjustRightInd w:val="0"/>
      <w:ind w:left="2160"/>
      <w:outlineLvl w:val="0"/>
    </w:pPr>
    <w:rPr>
      <w:b/>
      <w:bCs/>
      <w:i/>
      <w:iCs/>
      <w:sz w:val="20"/>
      <w:szCs w:val="20"/>
    </w:rPr>
  </w:style>
  <w:style w:type="paragraph" w:styleId="Heading2">
    <w:name w:val="heading 2"/>
    <w:basedOn w:val="Normal"/>
    <w:next w:val="Normal"/>
    <w:qFormat/>
    <w:rsid w:val="00805945"/>
    <w:pPr>
      <w:keepNext/>
      <w:widowControl w:val="0"/>
      <w:autoSpaceDE w:val="0"/>
      <w:autoSpaceDN w:val="0"/>
      <w:adjustRightInd w:val="0"/>
      <w:outlineLvl w:val="1"/>
    </w:pPr>
    <w:rPr>
      <w:b/>
      <w:bCs/>
      <w:sz w:val="20"/>
      <w:szCs w:val="20"/>
    </w:rPr>
  </w:style>
  <w:style w:type="paragraph" w:styleId="Heading3">
    <w:name w:val="heading 3"/>
    <w:basedOn w:val="Normal"/>
    <w:next w:val="Normal"/>
    <w:qFormat/>
    <w:rsid w:val="00805945"/>
    <w:pPr>
      <w:keepNext/>
      <w:widowControl w:val="0"/>
      <w:autoSpaceDE w:val="0"/>
      <w:autoSpaceDN w:val="0"/>
      <w:adjustRightInd w:val="0"/>
      <w:ind w:left="2160"/>
      <w:outlineLvl w:val="2"/>
    </w:pPr>
    <w:rPr>
      <w:b/>
      <w:bCs/>
      <w:sz w:val="20"/>
    </w:rPr>
  </w:style>
  <w:style w:type="paragraph" w:styleId="Heading4">
    <w:name w:val="heading 4"/>
    <w:basedOn w:val="Normal"/>
    <w:next w:val="Normal"/>
    <w:qFormat/>
    <w:rsid w:val="00805945"/>
    <w:pPr>
      <w:keepNext/>
      <w:widowControl w:val="0"/>
      <w:tabs>
        <w:tab w:val="center" w:pos="4320"/>
        <w:tab w:val="right" w:pos="8640"/>
      </w:tabs>
      <w:autoSpaceDE w:val="0"/>
      <w:autoSpaceDN w:val="0"/>
      <w:adjustRightInd w:val="0"/>
      <w:jc w:val="center"/>
      <w:outlineLvl w:val="3"/>
    </w:pPr>
    <w:rPr>
      <w:b/>
      <w:bCs/>
      <w:sz w:val="20"/>
      <w:szCs w:val="20"/>
    </w:rPr>
  </w:style>
  <w:style w:type="paragraph" w:styleId="Heading5">
    <w:name w:val="heading 5"/>
    <w:basedOn w:val="Normal"/>
    <w:next w:val="Normal"/>
    <w:qFormat/>
    <w:rsid w:val="00805945"/>
    <w:pPr>
      <w:keepNext/>
      <w:ind w:left="1440" w:firstLine="720"/>
      <w:outlineLvl w:val="4"/>
    </w:pPr>
    <w:rPr>
      <w:b/>
      <w:bCs/>
    </w:rPr>
  </w:style>
  <w:style w:type="paragraph" w:styleId="Heading6">
    <w:name w:val="heading 6"/>
    <w:basedOn w:val="Normal"/>
    <w:next w:val="Normal"/>
    <w:qFormat/>
    <w:rsid w:val="00805945"/>
    <w:pPr>
      <w:keepNext/>
      <w:widowControl w:val="0"/>
      <w:autoSpaceDE w:val="0"/>
      <w:autoSpaceDN w:val="0"/>
      <w:adjustRightInd w:val="0"/>
      <w:outlineLvl w:val="5"/>
    </w:pPr>
    <w:rPr>
      <w:b/>
      <w:bCs/>
      <w:i/>
      <w:iCs/>
      <w:sz w:val="20"/>
      <w:szCs w:val="20"/>
    </w:rPr>
  </w:style>
  <w:style w:type="paragraph" w:styleId="Heading7">
    <w:name w:val="heading 7"/>
    <w:basedOn w:val="Normal"/>
    <w:next w:val="Normal"/>
    <w:qFormat/>
    <w:rsid w:val="00805945"/>
    <w:pPr>
      <w:keepNext/>
      <w:widowControl w:val="0"/>
      <w:autoSpaceDE w:val="0"/>
      <w:autoSpaceDN w:val="0"/>
      <w:adjustRightInd w:val="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945"/>
    <w:pPr>
      <w:tabs>
        <w:tab w:val="center" w:pos="4320"/>
        <w:tab w:val="right" w:pos="8640"/>
      </w:tabs>
    </w:pPr>
  </w:style>
  <w:style w:type="paragraph" w:styleId="Footer">
    <w:name w:val="footer"/>
    <w:basedOn w:val="Normal"/>
    <w:link w:val="FooterChar"/>
    <w:uiPriority w:val="99"/>
    <w:rsid w:val="00805945"/>
    <w:pPr>
      <w:tabs>
        <w:tab w:val="center" w:pos="4320"/>
        <w:tab w:val="right" w:pos="8640"/>
      </w:tabs>
    </w:pPr>
  </w:style>
  <w:style w:type="character" w:styleId="PageNumber">
    <w:name w:val="page number"/>
    <w:basedOn w:val="DefaultParagraphFont"/>
    <w:rsid w:val="00805945"/>
  </w:style>
  <w:style w:type="paragraph" w:styleId="Title">
    <w:name w:val="Title"/>
    <w:basedOn w:val="Normal"/>
    <w:qFormat/>
    <w:rsid w:val="00805945"/>
    <w:pPr>
      <w:widowControl w:val="0"/>
      <w:tabs>
        <w:tab w:val="center" w:pos="4320"/>
        <w:tab w:val="right" w:pos="8640"/>
      </w:tabs>
      <w:autoSpaceDE w:val="0"/>
      <w:autoSpaceDN w:val="0"/>
      <w:adjustRightInd w:val="0"/>
      <w:jc w:val="center"/>
    </w:pPr>
    <w:rPr>
      <w:b/>
      <w:bCs/>
      <w:sz w:val="20"/>
      <w:u w:val="single"/>
    </w:rPr>
  </w:style>
  <w:style w:type="paragraph" w:styleId="BodyTextIndent">
    <w:name w:val="Body Text Indent"/>
    <w:basedOn w:val="Normal"/>
    <w:rsid w:val="00805945"/>
    <w:pPr>
      <w:widowControl w:val="0"/>
      <w:autoSpaceDE w:val="0"/>
      <w:autoSpaceDN w:val="0"/>
      <w:adjustRightInd w:val="0"/>
      <w:ind w:left="2160"/>
    </w:pPr>
    <w:rPr>
      <w:b/>
      <w:bCs/>
      <w:sz w:val="20"/>
      <w:szCs w:val="20"/>
    </w:rPr>
  </w:style>
  <w:style w:type="paragraph" w:styleId="BodyTextIndent2">
    <w:name w:val="Body Text Indent 2"/>
    <w:basedOn w:val="Normal"/>
    <w:rsid w:val="00805945"/>
    <w:pPr>
      <w:widowControl w:val="0"/>
      <w:autoSpaceDE w:val="0"/>
      <w:autoSpaceDN w:val="0"/>
      <w:adjustRightInd w:val="0"/>
      <w:ind w:left="2160"/>
    </w:pPr>
    <w:rPr>
      <w:sz w:val="20"/>
      <w:szCs w:val="20"/>
    </w:rPr>
  </w:style>
  <w:style w:type="paragraph" w:styleId="BodyTextIndent3">
    <w:name w:val="Body Text Indent 3"/>
    <w:basedOn w:val="Normal"/>
    <w:rsid w:val="00805945"/>
    <w:pPr>
      <w:ind w:left="2160"/>
    </w:pPr>
    <w:rPr>
      <w:b/>
      <w:bCs/>
      <w:i/>
      <w:iCs/>
      <w:sz w:val="20"/>
    </w:rPr>
  </w:style>
  <w:style w:type="paragraph" w:styleId="BodyText">
    <w:name w:val="Body Text"/>
    <w:basedOn w:val="Normal"/>
    <w:rsid w:val="00805945"/>
    <w:pPr>
      <w:jc w:val="center"/>
    </w:pPr>
    <w:rPr>
      <w:i/>
      <w:iCs/>
    </w:rPr>
  </w:style>
  <w:style w:type="paragraph" w:styleId="BodyText2">
    <w:name w:val="Body Text 2"/>
    <w:basedOn w:val="Normal"/>
    <w:rsid w:val="00805945"/>
    <w:rPr>
      <w:b/>
      <w:bCs/>
      <w:sz w:val="28"/>
    </w:rPr>
  </w:style>
  <w:style w:type="paragraph" w:customStyle="1" w:styleId="TitlePage">
    <w:name w:val="TitlePage"/>
    <w:basedOn w:val="Normal"/>
    <w:rsid w:val="00805945"/>
    <w:pPr>
      <w:tabs>
        <w:tab w:val="left" w:pos="576"/>
      </w:tabs>
      <w:overflowPunct w:val="0"/>
      <w:autoSpaceDE w:val="0"/>
      <w:autoSpaceDN w:val="0"/>
      <w:adjustRightInd w:val="0"/>
      <w:spacing w:line="480" w:lineRule="atLeast"/>
      <w:jc w:val="center"/>
    </w:pPr>
    <w:rPr>
      <w:rFonts w:ascii="Courier New" w:hAnsi="Courier New"/>
      <w:szCs w:val="20"/>
    </w:rPr>
  </w:style>
  <w:style w:type="paragraph" w:styleId="BalloonText">
    <w:name w:val="Balloon Text"/>
    <w:basedOn w:val="Normal"/>
    <w:semiHidden/>
    <w:rsid w:val="00644ED8"/>
    <w:rPr>
      <w:rFonts w:ascii="Tahoma" w:hAnsi="Tahoma" w:cs="Tahoma"/>
      <w:sz w:val="16"/>
      <w:szCs w:val="16"/>
    </w:rPr>
  </w:style>
  <w:style w:type="character" w:styleId="Hyperlink">
    <w:name w:val="Hyperlink"/>
    <w:basedOn w:val="DefaultParagraphFont"/>
    <w:uiPriority w:val="99"/>
    <w:unhideWhenUsed/>
    <w:rsid w:val="00F5028E"/>
    <w:rPr>
      <w:color w:val="0000FF" w:themeColor="hyperlink"/>
      <w:u w:val="single"/>
    </w:rPr>
  </w:style>
  <w:style w:type="character" w:customStyle="1" w:styleId="FooterChar">
    <w:name w:val="Footer Char"/>
    <w:basedOn w:val="DefaultParagraphFont"/>
    <w:link w:val="Footer"/>
    <w:uiPriority w:val="99"/>
    <w:rsid w:val="002F4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45"/>
    <w:rPr>
      <w:sz w:val="24"/>
      <w:szCs w:val="24"/>
    </w:rPr>
  </w:style>
  <w:style w:type="paragraph" w:styleId="Heading1">
    <w:name w:val="heading 1"/>
    <w:basedOn w:val="Normal"/>
    <w:next w:val="Normal"/>
    <w:qFormat/>
    <w:rsid w:val="00805945"/>
    <w:pPr>
      <w:keepNext/>
      <w:widowControl w:val="0"/>
      <w:autoSpaceDE w:val="0"/>
      <w:autoSpaceDN w:val="0"/>
      <w:adjustRightInd w:val="0"/>
      <w:ind w:left="2160"/>
      <w:outlineLvl w:val="0"/>
    </w:pPr>
    <w:rPr>
      <w:b/>
      <w:bCs/>
      <w:i/>
      <w:iCs/>
      <w:sz w:val="20"/>
      <w:szCs w:val="20"/>
    </w:rPr>
  </w:style>
  <w:style w:type="paragraph" w:styleId="Heading2">
    <w:name w:val="heading 2"/>
    <w:basedOn w:val="Normal"/>
    <w:next w:val="Normal"/>
    <w:qFormat/>
    <w:rsid w:val="00805945"/>
    <w:pPr>
      <w:keepNext/>
      <w:widowControl w:val="0"/>
      <w:autoSpaceDE w:val="0"/>
      <w:autoSpaceDN w:val="0"/>
      <w:adjustRightInd w:val="0"/>
      <w:outlineLvl w:val="1"/>
    </w:pPr>
    <w:rPr>
      <w:b/>
      <w:bCs/>
      <w:sz w:val="20"/>
      <w:szCs w:val="20"/>
    </w:rPr>
  </w:style>
  <w:style w:type="paragraph" w:styleId="Heading3">
    <w:name w:val="heading 3"/>
    <w:basedOn w:val="Normal"/>
    <w:next w:val="Normal"/>
    <w:qFormat/>
    <w:rsid w:val="00805945"/>
    <w:pPr>
      <w:keepNext/>
      <w:widowControl w:val="0"/>
      <w:autoSpaceDE w:val="0"/>
      <w:autoSpaceDN w:val="0"/>
      <w:adjustRightInd w:val="0"/>
      <w:ind w:left="2160"/>
      <w:outlineLvl w:val="2"/>
    </w:pPr>
    <w:rPr>
      <w:b/>
      <w:bCs/>
      <w:sz w:val="20"/>
    </w:rPr>
  </w:style>
  <w:style w:type="paragraph" w:styleId="Heading4">
    <w:name w:val="heading 4"/>
    <w:basedOn w:val="Normal"/>
    <w:next w:val="Normal"/>
    <w:qFormat/>
    <w:rsid w:val="00805945"/>
    <w:pPr>
      <w:keepNext/>
      <w:widowControl w:val="0"/>
      <w:tabs>
        <w:tab w:val="center" w:pos="4320"/>
        <w:tab w:val="right" w:pos="8640"/>
      </w:tabs>
      <w:autoSpaceDE w:val="0"/>
      <w:autoSpaceDN w:val="0"/>
      <w:adjustRightInd w:val="0"/>
      <w:jc w:val="center"/>
      <w:outlineLvl w:val="3"/>
    </w:pPr>
    <w:rPr>
      <w:b/>
      <w:bCs/>
      <w:sz w:val="20"/>
      <w:szCs w:val="20"/>
    </w:rPr>
  </w:style>
  <w:style w:type="paragraph" w:styleId="Heading5">
    <w:name w:val="heading 5"/>
    <w:basedOn w:val="Normal"/>
    <w:next w:val="Normal"/>
    <w:qFormat/>
    <w:rsid w:val="00805945"/>
    <w:pPr>
      <w:keepNext/>
      <w:ind w:left="1440" w:firstLine="720"/>
      <w:outlineLvl w:val="4"/>
    </w:pPr>
    <w:rPr>
      <w:b/>
      <w:bCs/>
    </w:rPr>
  </w:style>
  <w:style w:type="paragraph" w:styleId="Heading6">
    <w:name w:val="heading 6"/>
    <w:basedOn w:val="Normal"/>
    <w:next w:val="Normal"/>
    <w:qFormat/>
    <w:rsid w:val="00805945"/>
    <w:pPr>
      <w:keepNext/>
      <w:widowControl w:val="0"/>
      <w:autoSpaceDE w:val="0"/>
      <w:autoSpaceDN w:val="0"/>
      <w:adjustRightInd w:val="0"/>
      <w:outlineLvl w:val="5"/>
    </w:pPr>
    <w:rPr>
      <w:b/>
      <w:bCs/>
      <w:i/>
      <w:iCs/>
      <w:sz w:val="20"/>
      <w:szCs w:val="20"/>
    </w:rPr>
  </w:style>
  <w:style w:type="paragraph" w:styleId="Heading7">
    <w:name w:val="heading 7"/>
    <w:basedOn w:val="Normal"/>
    <w:next w:val="Normal"/>
    <w:qFormat/>
    <w:rsid w:val="00805945"/>
    <w:pPr>
      <w:keepNext/>
      <w:widowControl w:val="0"/>
      <w:autoSpaceDE w:val="0"/>
      <w:autoSpaceDN w:val="0"/>
      <w:adjustRightInd w:val="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945"/>
    <w:pPr>
      <w:tabs>
        <w:tab w:val="center" w:pos="4320"/>
        <w:tab w:val="right" w:pos="8640"/>
      </w:tabs>
    </w:pPr>
  </w:style>
  <w:style w:type="paragraph" w:styleId="Footer">
    <w:name w:val="footer"/>
    <w:basedOn w:val="Normal"/>
    <w:link w:val="FooterChar"/>
    <w:uiPriority w:val="99"/>
    <w:rsid w:val="00805945"/>
    <w:pPr>
      <w:tabs>
        <w:tab w:val="center" w:pos="4320"/>
        <w:tab w:val="right" w:pos="8640"/>
      </w:tabs>
    </w:pPr>
  </w:style>
  <w:style w:type="character" w:styleId="PageNumber">
    <w:name w:val="page number"/>
    <w:basedOn w:val="DefaultParagraphFont"/>
    <w:rsid w:val="00805945"/>
  </w:style>
  <w:style w:type="paragraph" w:styleId="Title">
    <w:name w:val="Title"/>
    <w:basedOn w:val="Normal"/>
    <w:qFormat/>
    <w:rsid w:val="00805945"/>
    <w:pPr>
      <w:widowControl w:val="0"/>
      <w:tabs>
        <w:tab w:val="center" w:pos="4320"/>
        <w:tab w:val="right" w:pos="8640"/>
      </w:tabs>
      <w:autoSpaceDE w:val="0"/>
      <w:autoSpaceDN w:val="0"/>
      <w:adjustRightInd w:val="0"/>
      <w:jc w:val="center"/>
    </w:pPr>
    <w:rPr>
      <w:b/>
      <w:bCs/>
      <w:sz w:val="20"/>
      <w:u w:val="single"/>
    </w:rPr>
  </w:style>
  <w:style w:type="paragraph" w:styleId="BodyTextIndent">
    <w:name w:val="Body Text Indent"/>
    <w:basedOn w:val="Normal"/>
    <w:rsid w:val="00805945"/>
    <w:pPr>
      <w:widowControl w:val="0"/>
      <w:autoSpaceDE w:val="0"/>
      <w:autoSpaceDN w:val="0"/>
      <w:adjustRightInd w:val="0"/>
      <w:ind w:left="2160"/>
    </w:pPr>
    <w:rPr>
      <w:b/>
      <w:bCs/>
      <w:sz w:val="20"/>
      <w:szCs w:val="20"/>
    </w:rPr>
  </w:style>
  <w:style w:type="paragraph" w:styleId="BodyTextIndent2">
    <w:name w:val="Body Text Indent 2"/>
    <w:basedOn w:val="Normal"/>
    <w:rsid w:val="00805945"/>
    <w:pPr>
      <w:widowControl w:val="0"/>
      <w:autoSpaceDE w:val="0"/>
      <w:autoSpaceDN w:val="0"/>
      <w:adjustRightInd w:val="0"/>
      <w:ind w:left="2160"/>
    </w:pPr>
    <w:rPr>
      <w:sz w:val="20"/>
      <w:szCs w:val="20"/>
    </w:rPr>
  </w:style>
  <w:style w:type="paragraph" w:styleId="BodyTextIndent3">
    <w:name w:val="Body Text Indent 3"/>
    <w:basedOn w:val="Normal"/>
    <w:rsid w:val="00805945"/>
    <w:pPr>
      <w:ind w:left="2160"/>
    </w:pPr>
    <w:rPr>
      <w:b/>
      <w:bCs/>
      <w:i/>
      <w:iCs/>
      <w:sz w:val="20"/>
    </w:rPr>
  </w:style>
  <w:style w:type="paragraph" w:styleId="BodyText">
    <w:name w:val="Body Text"/>
    <w:basedOn w:val="Normal"/>
    <w:rsid w:val="00805945"/>
    <w:pPr>
      <w:jc w:val="center"/>
    </w:pPr>
    <w:rPr>
      <w:i/>
      <w:iCs/>
    </w:rPr>
  </w:style>
  <w:style w:type="paragraph" w:styleId="BodyText2">
    <w:name w:val="Body Text 2"/>
    <w:basedOn w:val="Normal"/>
    <w:rsid w:val="00805945"/>
    <w:rPr>
      <w:b/>
      <w:bCs/>
      <w:sz w:val="28"/>
    </w:rPr>
  </w:style>
  <w:style w:type="paragraph" w:customStyle="1" w:styleId="TitlePage">
    <w:name w:val="TitlePage"/>
    <w:basedOn w:val="Normal"/>
    <w:rsid w:val="00805945"/>
    <w:pPr>
      <w:tabs>
        <w:tab w:val="left" w:pos="576"/>
      </w:tabs>
      <w:overflowPunct w:val="0"/>
      <w:autoSpaceDE w:val="0"/>
      <w:autoSpaceDN w:val="0"/>
      <w:adjustRightInd w:val="0"/>
      <w:spacing w:line="480" w:lineRule="atLeast"/>
      <w:jc w:val="center"/>
    </w:pPr>
    <w:rPr>
      <w:rFonts w:ascii="Courier New" w:hAnsi="Courier New"/>
      <w:szCs w:val="20"/>
    </w:rPr>
  </w:style>
  <w:style w:type="paragraph" w:styleId="BalloonText">
    <w:name w:val="Balloon Text"/>
    <w:basedOn w:val="Normal"/>
    <w:semiHidden/>
    <w:rsid w:val="00644ED8"/>
    <w:rPr>
      <w:rFonts w:ascii="Tahoma" w:hAnsi="Tahoma" w:cs="Tahoma"/>
      <w:sz w:val="16"/>
      <w:szCs w:val="16"/>
    </w:rPr>
  </w:style>
  <w:style w:type="character" w:styleId="Hyperlink">
    <w:name w:val="Hyperlink"/>
    <w:basedOn w:val="DefaultParagraphFont"/>
    <w:uiPriority w:val="99"/>
    <w:unhideWhenUsed/>
    <w:rsid w:val="00F5028E"/>
    <w:rPr>
      <w:color w:val="0000FF" w:themeColor="hyperlink"/>
      <w:u w:val="single"/>
    </w:rPr>
  </w:style>
  <w:style w:type="character" w:customStyle="1" w:styleId="FooterChar">
    <w:name w:val="Footer Char"/>
    <w:basedOn w:val="DefaultParagraphFont"/>
    <w:link w:val="Footer"/>
    <w:uiPriority w:val="99"/>
    <w:rsid w:val="002F4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yn.Hopp@ucf.edu"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VITAE</vt:lpstr>
    </vt:vector>
  </TitlesOfParts>
  <Company>University of Central Florida</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dc:title>
  <dc:creator>Carolyn Hopp</dc:creator>
  <cp:lastModifiedBy>Office of Research</cp:lastModifiedBy>
  <cp:revision>2</cp:revision>
  <cp:lastPrinted>2012-07-16T01:40:00Z</cp:lastPrinted>
  <dcterms:created xsi:type="dcterms:W3CDTF">2014-08-06T18:59:00Z</dcterms:created>
  <dcterms:modified xsi:type="dcterms:W3CDTF">2014-08-06T18:59:00Z</dcterms:modified>
</cp:coreProperties>
</file>